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8DD91B" w14:textId="52B30C90" w:rsidR="00E533A7" w:rsidRPr="000F6B02" w:rsidRDefault="00E533A7" w:rsidP="00E533A7">
      <w:pPr>
        <w:tabs>
          <w:tab w:val="center" w:pos="4536"/>
          <w:tab w:val="right" w:pos="8280"/>
          <w:tab w:val="right" w:pos="9639"/>
        </w:tabs>
        <w:ind w:right="2"/>
        <w:rPr>
          <w:rFonts w:ascii="Arial" w:hAnsi="Arial" w:cs="Arial"/>
          <w:b/>
          <w:bCs/>
        </w:rPr>
      </w:pPr>
      <w:bookmarkStart w:id="0" w:name="OLE_LINK3"/>
      <w:bookmarkStart w:id="1" w:name="_GoBack"/>
      <w:bookmarkEnd w:id="1"/>
      <w:r>
        <w:rPr>
          <w:rFonts w:ascii="Arial" w:hAnsi="Arial" w:cs="Arial"/>
          <w:b/>
          <w:bCs/>
        </w:rPr>
        <w:t>3GPP TSG RAN WG1 #103</w:t>
      </w:r>
      <w:r w:rsidRPr="000F6B02">
        <w:rPr>
          <w:rFonts w:ascii="Arial" w:hAnsi="Arial" w:cs="Arial"/>
          <w:b/>
          <w:bCs/>
        </w:rPr>
        <w:t>-e</w:t>
      </w:r>
      <w:r w:rsidRPr="000F6B02">
        <w:rPr>
          <w:rFonts w:ascii="Arial" w:hAnsi="Arial" w:cs="Arial"/>
          <w:b/>
          <w:bCs/>
        </w:rPr>
        <w:tab/>
      </w:r>
      <w:r w:rsidRPr="000F6B02">
        <w:rPr>
          <w:rFonts w:ascii="Arial" w:hAnsi="Arial" w:cs="Arial"/>
          <w:b/>
          <w:bCs/>
        </w:rPr>
        <w:tab/>
      </w:r>
      <w:r w:rsidRPr="000F6B02">
        <w:rPr>
          <w:rFonts w:ascii="Arial" w:hAnsi="Arial" w:cs="Arial"/>
          <w:b/>
          <w:bCs/>
        </w:rPr>
        <w:tab/>
      </w:r>
      <w:r w:rsidRPr="00A519CF">
        <w:rPr>
          <w:rFonts w:ascii="Arial" w:hAnsi="Arial" w:cs="Arial"/>
          <w:b/>
          <w:bCs/>
        </w:rPr>
        <w:t>R1-</w:t>
      </w:r>
      <w:r w:rsidR="00A519CF" w:rsidRPr="00A519CF">
        <w:rPr>
          <w:rFonts w:ascii="Arial" w:hAnsi="Arial" w:cs="Arial"/>
          <w:b/>
          <w:bCs/>
        </w:rPr>
        <w:t>2008537</w:t>
      </w:r>
    </w:p>
    <w:p w14:paraId="3ACEDB8B" w14:textId="77777777" w:rsidR="00E533A7" w:rsidRPr="000865E5" w:rsidRDefault="00E533A7" w:rsidP="00E533A7">
      <w:pPr>
        <w:tabs>
          <w:tab w:val="center" w:pos="4536"/>
          <w:tab w:val="right" w:pos="9072"/>
        </w:tabs>
        <w:rPr>
          <w:rFonts w:ascii="Arial" w:eastAsia="ＭＳ 明朝" w:hAnsi="Arial" w:cs="Arial"/>
          <w:b/>
          <w:bCs/>
        </w:rPr>
      </w:pPr>
      <w:proofErr w:type="gramStart"/>
      <w:r w:rsidRPr="000865E5">
        <w:rPr>
          <w:rFonts w:ascii="Arial" w:eastAsia="ＭＳ 明朝" w:hAnsi="Arial" w:cs="Arial"/>
          <w:b/>
          <w:bCs/>
        </w:rPr>
        <w:t>e-Meeting</w:t>
      </w:r>
      <w:proofErr w:type="gramEnd"/>
      <w:r w:rsidRPr="000865E5">
        <w:rPr>
          <w:rFonts w:ascii="Arial" w:eastAsia="ＭＳ 明朝" w:hAnsi="Arial" w:cs="Arial"/>
          <w:b/>
          <w:bCs/>
        </w:rPr>
        <w:t>, October 26th – November 13th, 2020</w:t>
      </w:r>
    </w:p>
    <w:p w14:paraId="4C84DAF3" w14:textId="77777777" w:rsidR="001D78ED" w:rsidRPr="00E533A7" w:rsidRDefault="001D78ED" w:rsidP="001D78ED">
      <w:pPr>
        <w:tabs>
          <w:tab w:val="center" w:pos="4536"/>
          <w:tab w:val="right" w:pos="8280"/>
          <w:tab w:val="right" w:pos="9639"/>
        </w:tabs>
        <w:ind w:right="2"/>
        <w:rPr>
          <w:rFonts w:ascii="Arial" w:hAnsi="Arial" w:cs="Arial"/>
          <w:b/>
          <w:bCs/>
          <w:sz w:val="28"/>
        </w:rPr>
      </w:pPr>
    </w:p>
    <w:p w14:paraId="1FD08D46" w14:textId="7777777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t>NTT DOCOMO</w:t>
      </w:r>
      <w:r w:rsidRPr="001D78ED">
        <w:rPr>
          <w:rFonts w:ascii="Arial" w:eastAsia="ＭＳ 明朝" w:hAnsi="Arial" w:hint="eastAsia"/>
          <w:b/>
          <w:noProof/>
          <w:lang w:val="en-US"/>
        </w:rPr>
        <w:t>, INC.</w:t>
      </w:r>
    </w:p>
    <w:bookmarkEnd w:id="0"/>
    <w:p w14:paraId="1EC8669C" w14:textId="4504D0CB"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3A4CC4">
        <w:rPr>
          <w:rFonts w:ascii="Arial" w:eastAsia="ＭＳ 明朝" w:hAnsi="Arial"/>
          <w:b/>
          <w:noProof/>
          <w:lang w:val="en-US" w:eastAsia="x-none"/>
        </w:rPr>
        <w:t xml:space="preserve">Discussion on </w:t>
      </w:r>
      <w:r w:rsidR="0087488B">
        <w:rPr>
          <w:rFonts w:ascii="Arial" w:eastAsia="ＭＳ 明朝" w:hAnsi="Arial"/>
          <w:b/>
          <w:noProof/>
          <w:lang w:val="en-US" w:eastAsia="x-none"/>
        </w:rPr>
        <w:t>NR Rel-16 UE features</w:t>
      </w:r>
    </w:p>
    <w:bookmarkEnd w:id="2"/>
    <w:bookmarkEnd w:id="3"/>
    <w:bookmarkEnd w:id="4"/>
    <w:bookmarkEnd w:id="5"/>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06ED6659" w14:textId="77777777" w:rsidR="00B11CE6" w:rsidRDefault="00B11CE6" w:rsidP="00B11CE6">
      <w:pPr>
        <w:jc w:val="both"/>
        <w:rPr>
          <w:rFonts w:eastAsia="Malgun Gothic" w:cs="Batang"/>
          <w:sz w:val="22"/>
          <w:szCs w:val="22"/>
          <w:lang w:val="en-US" w:eastAsia="en-US"/>
        </w:rPr>
      </w:pPr>
      <w:r>
        <w:rPr>
          <w:rFonts w:eastAsia="Malgun Gothic" w:cs="Batang"/>
          <w:sz w:val="22"/>
          <w:szCs w:val="22"/>
          <w:lang w:val="en-US" w:eastAsia="en-US"/>
        </w:rPr>
        <w:t>At the RAN1#102-e meeting, NR Rel-16 UE features were extensively discussed and the updated UE features list was sent to RAN2/4 [1]. However, there are still some RAN1 FFSs in the NR UE features list.</w:t>
      </w:r>
    </w:p>
    <w:p w14:paraId="5C7C0BBE" w14:textId="77777777" w:rsidR="00B11CE6" w:rsidRDefault="00B11CE6" w:rsidP="00B11CE6">
      <w:pPr>
        <w:jc w:val="both"/>
        <w:rPr>
          <w:rFonts w:eastAsia="ＭＳ 明朝" w:cs="Batang"/>
          <w:sz w:val="22"/>
          <w:szCs w:val="22"/>
          <w:lang w:val="en-US"/>
        </w:rPr>
      </w:pPr>
      <w:r>
        <w:rPr>
          <w:rFonts w:eastAsia="ＭＳ 明朝" w:cs="Batang" w:hint="eastAsia"/>
          <w:sz w:val="22"/>
          <w:szCs w:val="22"/>
          <w:lang w:val="en-US"/>
        </w:rPr>
        <w:t>A</w:t>
      </w:r>
      <w:r>
        <w:rPr>
          <w:rFonts w:eastAsia="ＭＳ 明朝" w:cs="Batang"/>
          <w:sz w:val="22"/>
          <w:szCs w:val="22"/>
          <w:lang w:val="en-US"/>
        </w:rPr>
        <w:t>t the RAN#89-e meeting, there were some discussion on Rel-16 UE features and following conclusions were endorsed [2, 3].</w:t>
      </w:r>
    </w:p>
    <w:p w14:paraId="1DDB66B2" w14:textId="4074BFA1" w:rsidR="00B11CE6" w:rsidRPr="005013C7" w:rsidRDefault="00B11CE6" w:rsidP="00B11CE6">
      <w:pPr>
        <w:rPr>
          <w:rFonts w:eastAsia="ＭＳ 明朝" w:cs="Batang"/>
          <w:sz w:val="22"/>
          <w:szCs w:val="22"/>
          <w:lang w:val="en-US"/>
        </w:rPr>
      </w:pPr>
    </w:p>
    <w:tbl>
      <w:tblPr>
        <w:tblStyle w:val="aff4"/>
        <w:tblW w:w="0" w:type="auto"/>
        <w:tblLook w:val="04A0" w:firstRow="1" w:lastRow="0" w:firstColumn="1" w:lastColumn="0" w:noHBand="0" w:noVBand="1"/>
      </w:tblPr>
      <w:tblGrid>
        <w:gridCol w:w="9628"/>
      </w:tblGrid>
      <w:tr w:rsidR="00B11CE6" w14:paraId="51B6E03B" w14:textId="77777777" w:rsidTr="00A17E6F">
        <w:tc>
          <w:tcPr>
            <w:tcW w:w="9628" w:type="dxa"/>
          </w:tcPr>
          <w:p w14:paraId="04FF7902" w14:textId="77777777" w:rsidR="00B11CE6" w:rsidRPr="0019383D" w:rsidRDefault="00B11CE6" w:rsidP="00A17E6F">
            <w:pPr>
              <w:widowControl w:val="0"/>
              <w:tabs>
                <w:tab w:val="left" w:pos="1190"/>
              </w:tabs>
              <w:spacing w:before="100" w:after="0"/>
              <w:rPr>
                <w:i/>
                <w:color w:val="000000"/>
                <w:sz w:val="25"/>
                <w:szCs w:val="25"/>
              </w:rPr>
            </w:pPr>
            <w:r w:rsidRPr="0019383D">
              <w:rPr>
                <w:i/>
                <w:color w:val="000000"/>
                <w:sz w:val="20"/>
              </w:rPr>
              <w:t>conclusion: endorsed is</w:t>
            </w:r>
          </w:p>
          <w:p w14:paraId="57D1F9FF" w14:textId="77777777" w:rsidR="00B11CE6" w:rsidRPr="0019383D" w:rsidRDefault="00B11CE6" w:rsidP="00A17E6F">
            <w:pPr>
              <w:widowControl w:val="0"/>
              <w:tabs>
                <w:tab w:val="left" w:pos="1190"/>
              </w:tabs>
              <w:spacing w:after="0"/>
              <w:rPr>
                <w:i/>
                <w:color w:val="000000"/>
              </w:rPr>
            </w:pPr>
            <w:r w:rsidRPr="0019383D">
              <w:rPr>
                <w:i/>
                <w:color w:val="000000"/>
                <w:sz w:val="20"/>
              </w:rPr>
              <w:t xml:space="preserve">- </w:t>
            </w:r>
            <w:proofErr w:type="gramStart"/>
            <w:r w:rsidRPr="0019383D">
              <w:rPr>
                <w:i/>
                <w:color w:val="000000"/>
                <w:sz w:val="20"/>
              </w:rPr>
              <w:t>1.:</w:t>
            </w:r>
            <w:proofErr w:type="gramEnd"/>
            <w:r w:rsidRPr="0019383D">
              <w:rPr>
                <w:i/>
                <w:color w:val="000000"/>
                <w:sz w:val="20"/>
              </w:rPr>
              <w:t xml:space="preserve"> Discuss feature by feature the applicability of the features developed for unlicensed to licensed.</w:t>
            </w:r>
          </w:p>
          <w:p w14:paraId="2D709549" w14:textId="77777777" w:rsidR="00B11CE6" w:rsidRPr="0019383D" w:rsidRDefault="00B11CE6" w:rsidP="00A17E6F">
            <w:pPr>
              <w:widowControl w:val="0"/>
              <w:tabs>
                <w:tab w:val="left" w:pos="1190"/>
              </w:tabs>
              <w:spacing w:after="0"/>
              <w:rPr>
                <w:i/>
                <w:color w:val="000000"/>
              </w:rPr>
            </w:pPr>
            <w:r w:rsidRPr="0019383D">
              <w:rPr>
                <w:i/>
                <w:color w:val="000000"/>
                <w:sz w:val="20"/>
              </w:rPr>
              <w:t>- 2: All features developed under a WI not specifically targeting unlicensed operation are assumed to be applicable to</w:t>
            </w:r>
            <w:r w:rsidRPr="0019383D">
              <w:rPr>
                <w:rFonts w:hint="eastAsia"/>
                <w:i/>
                <w:color w:val="000000"/>
              </w:rPr>
              <w:t xml:space="preserve">　</w:t>
            </w:r>
            <w:r w:rsidRPr="0019383D">
              <w:rPr>
                <w:i/>
                <w:color w:val="000000"/>
                <w:sz w:val="20"/>
              </w:rPr>
              <w:t>unlicensed operation. (For a feature developed for a specific frequency range, then this assumption applies within that frequency range</w:t>
            </w:r>
            <w:proofErr w:type="gramStart"/>
            <w:r w:rsidRPr="0019383D">
              <w:rPr>
                <w:i/>
                <w:color w:val="000000"/>
                <w:sz w:val="20"/>
              </w:rPr>
              <w:t>) .</w:t>
            </w:r>
            <w:proofErr w:type="gramEnd"/>
            <w:r w:rsidRPr="0019383D">
              <w:rPr>
                <w:i/>
                <w:color w:val="000000"/>
                <w:sz w:val="20"/>
              </w:rPr>
              <w:t xml:space="preserve"> Exceptions where some of these features are proposed to be not applicable to unlicensed may be discussed case by case based on company input that describes how the feature is impacted by operation in unlicensed bands.</w:t>
            </w:r>
          </w:p>
          <w:p w14:paraId="531BEFB4" w14:textId="77777777" w:rsidR="00B11CE6" w:rsidRPr="0019383D" w:rsidRDefault="00B11CE6" w:rsidP="00A17E6F">
            <w:pPr>
              <w:widowControl w:val="0"/>
              <w:tabs>
                <w:tab w:val="left" w:pos="1190"/>
              </w:tabs>
              <w:spacing w:after="0"/>
              <w:rPr>
                <w:i/>
                <w:color w:val="000000"/>
              </w:rPr>
            </w:pPr>
            <w:r w:rsidRPr="0019383D">
              <w:rPr>
                <w:i/>
                <w:color w:val="000000"/>
                <w:sz w:val="20"/>
              </w:rPr>
              <w:t>- 3.: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impacted by operation in unlicensed bands, and why licensed/unlicensed differentiation is justified. If licensed/unlicensed differentiation is agreed to be applicable for Rel-15 features, the additional capability signalling if needed is introduced from Rel-16</w:t>
            </w:r>
          </w:p>
          <w:p w14:paraId="71C7B297" w14:textId="77777777" w:rsidR="00B11CE6" w:rsidRPr="0019383D" w:rsidRDefault="00B11CE6" w:rsidP="00A17E6F">
            <w:pPr>
              <w:spacing w:afterLines="50" w:after="120"/>
              <w:jc w:val="both"/>
              <w:rPr>
                <w:i/>
                <w:sz w:val="22"/>
              </w:rPr>
            </w:pPr>
          </w:p>
          <w:p w14:paraId="151B41C5" w14:textId="77777777" w:rsidR="00B11CE6" w:rsidRPr="0019383D" w:rsidRDefault="00B11CE6" w:rsidP="00A17E6F">
            <w:pPr>
              <w:widowControl w:val="0"/>
              <w:tabs>
                <w:tab w:val="left" w:pos="1190"/>
              </w:tabs>
              <w:spacing w:after="0"/>
              <w:rPr>
                <w:color w:val="000000"/>
              </w:rPr>
            </w:pPr>
            <w:proofErr w:type="gramStart"/>
            <w:r w:rsidRPr="0019383D">
              <w:rPr>
                <w:i/>
                <w:color w:val="000000"/>
                <w:sz w:val="20"/>
              </w:rPr>
              <w:t>conclusion</w:t>
            </w:r>
            <w:proofErr w:type="gramEnd"/>
            <w:r w:rsidRPr="0019383D">
              <w:rPr>
                <w:i/>
                <w:color w:val="000000"/>
                <w:sz w:val="20"/>
              </w:rPr>
              <w:t>: Introduce a new FG "Out-of-order CBG-based re-transmission(s) with cancelled initial PUSCH transmission". Details are to be finalised by RAN1 and RAN2.</w:t>
            </w:r>
          </w:p>
        </w:tc>
      </w:tr>
    </w:tbl>
    <w:p w14:paraId="6FC52414" w14:textId="77777777" w:rsidR="00B11CE6" w:rsidRPr="00836EB9" w:rsidRDefault="00B11CE6" w:rsidP="00B11CE6">
      <w:pPr>
        <w:rPr>
          <w:rFonts w:eastAsia="ＭＳ 明朝"/>
          <w:sz w:val="22"/>
          <w:lang w:val="en-US"/>
        </w:rPr>
      </w:pPr>
    </w:p>
    <w:p w14:paraId="7FD847D6" w14:textId="24D7B8DF" w:rsidR="00B11CE6" w:rsidRPr="00B11CE6" w:rsidRDefault="00B11CE6" w:rsidP="005F6261">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n this contribution, we discuss on the remaining issues for Rel-16 NR UE features.</w:t>
      </w:r>
    </w:p>
    <w:p w14:paraId="1331D459" w14:textId="77777777" w:rsidR="00B11CE6" w:rsidRPr="00836EB9" w:rsidRDefault="00B11CE6" w:rsidP="005F6261">
      <w:pPr>
        <w:rPr>
          <w:rFonts w:eastAsia="ＭＳ 明朝"/>
          <w:bCs/>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182ACF9" w:rsidR="00A00F29" w:rsidRDefault="001D78ED"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p>
    <w:p w14:paraId="2386ECDE" w14:textId="77777777" w:rsidR="00186580" w:rsidRPr="005101A3" w:rsidRDefault="00186580" w:rsidP="00186580">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CC7F36">
        <w:rPr>
          <w:rFonts w:ascii="Arial" w:eastAsia="ＭＳ 明朝" w:hAnsi="Arial"/>
          <w:sz w:val="28"/>
          <w:szCs w:val="32"/>
          <w:lang w:val="en-US"/>
        </w:rPr>
        <w:t>NR-unlicensed</w:t>
      </w:r>
    </w:p>
    <w:p w14:paraId="0A39C3A3" w14:textId="77777777" w:rsidR="00186580" w:rsidRPr="00A93760" w:rsidRDefault="00186580" w:rsidP="00186580">
      <w:pPr>
        <w:pStyle w:val="aff6"/>
        <w:keepNext/>
        <w:keepLines/>
        <w:numPr>
          <w:ilvl w:val="2"/>
          <w:numId w:val="12"/>
        </w:numPr>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sidRPr="00A93760">
        <w:rPr>
          <w:rFonts w:ascii="Arial" w:eastAsia="Batang" w:hAnsi="Arial"/>
          <w:sz w:val="28"/>
          <w:szCs w:val="32"/>
          <w:lang w:val="en-US" w:eastAsia="ko-KR"/>
        </w:rPr>
        <w:t>Basic FG(s) for particular NR-U deployment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522"/>
        <w:gridCol w:w="7900"/>
        <w:gridCol w:w="6513"/>
      </w:tblGrid>
      <w:tr w:rsidR="00186580" w:rsidRPr="00920173" w14:paraId="4D7F5043"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30686" w14:textId="77777777" w:rsidR="00186580" w:rsidRPr="003365BF" w:rsidRDefault="00186580" w:rsidP="00A17E6F">
            <w:pPr>
              <w:pStyle w:val="TAL"/>
              <w:rPr>
                <w:rFonts w:ascii="Times" w:eastAsia="ＭＳ 明朝" w:hAnsi="Times" w:cs="Times"/>
                <w:sz w:val="22"/>
                <w:szCs w:val="22"/>
                <w:lang w:eastAsia="ja-JP"/>
              </w:rPr>
            </w:pPr>
          </w:p>
        </w:tc>
        <w:tc>
          <w:tcPr>
            <w:tcW w:w="14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E395E" w14:textId="77777777" w:rsidR="00186580" w:rsidRPr="003365BF" w:rsidRDefault="00186580" w:rsidP="00A17E6F">
            <w:pPr>
              <w:pStyle w:val="TAL"/>
              <w:rPr>
                <w:rFonts w:ascii="Times" w:eastAsia="ＭＳ 明朝" w:hAnsi="Times" w:cs="Times"/>
                <w:sz w:val="22"/>
                <w:szCs w:val="22"/>
                <w:lang w:val="en-US" w:eastAsia="ja-JP"/>
              </w:rPr>
            </w:pPr>
            <w:r>
              <w:rPr>
                <w:rFonts w:ascii="Times" w:eastAsia="ＭＳ 明朝" w:hAnsi="Times" w:cs="Times" w:hint="eastAsia"/>
                <w:sz w:val="22"/>
                <w:szCs w:val="22"/>
                <w:lang w:val="en-US" w:eastAsia="ja-JP"/>
              </w:rPr>
              <w:t>F</w:t>
            </w:r>
            <w:r>
              <w:rPr>
                <w:rFonts w:ascii="Times" w:eastAsia="ＭＳ 明朝" w:hAnsi="Times" w:cs="Times"/>
                <w:sz w:val="22"/>
                <w:szCs w:val="22"/>
                <w:lang w:val="en-US" w:eastAsia="ja-JP"/>
              </w:rPr>
              <w:t>G</w:t>
            </w:r>
          </w:p>
        </w:tc>
        <w:tc>
          <w:tcPr>
            <w:tcW w:w="17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B9A33" w14:textId="77777777" w:rsidR="00186580" w:rsidRPr="003365BF" w:rsidRDefault="00186580" w:rsidP="00A17E6F">
            <w:pPr>
              <w:pStyle w:val="TAL"/>
              <w:spacing w:line="256" w:lineRule="auto"/>
              <w:rPr>
                <w:rFonts w:ascii="Times" w:eastAsia="ＭＳ 明朝" w:hAnsi="Times" w:cs="Times"/>
                <w:sz w:val="22"/>
                <w:szCs w:val="22"/>
                <w:lang w:eastAsia="ja-JP"/>
              </w:rPr>
            </w:pPr>
            <w:r>
              <w:rPr>
                <w:rFonts w:ascii="Times" w:eastAsia="ＭＳ 明朝" w:hAnsi="Times" w:cs="Times" w:hint="eastAsia"/>
                <w:sz w:val="22"/>
                <w:szCs w:val="22"/>
                <w:lang w:eastAsia="ja-JP"/>
              </w:rPr>
              <w:t>C</w:t>
            </w:r>
            <w:r>
              <w:rPr>
                <w:rFonts w:ascii="Times" w:eastAsia="ＭＳ 明朝" w:hAnsi="Times" w:cs="Times"/>
                <w:sz w:val="22"/>
                <w:szCs w:val="22"/>
                <w:lang w:eastAsia="ja-JP"/>
              </w:rPr>
              <w:t>omponents</w:t>
            </w:r>
          </w:p>
        </w:tc>
        <w:tc>
          <w:tcPr>
            <w:tcW w:w="14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76235" w14:textId="77777777" w:rsidR="00186580" w:rsidRPr="00920173" w:rsidRDefault="00186580" w:rsidP="00A17E6F">
            <w:pPr>
              <w:pStyle w:val="TAL"/>
              <w:spacing w:line="256" w:lineRule="auto"/>
              <w:rPr>
                <w:rFonts w:ascii="Times" w:eastAsia="ＭＳ 明朝" w:hAnsi="Times" w:cs="Times"/>
                <w:sz w:val="22"/>
                <w:szCs w:val="22"/>
                <w:lang w:eastAsia="ja-JP"/>
              </w:rPr>
            </w:pPr>
            <w:r>
              <w:rPr>
                <w:rFonts w:ascii="Times" w:eastAsia="ＭＳ 明朝" w:hAnsi="Times" w:cs="Times" w:hint="eastAsia"/>
                <w:sz w:val="22"/>
                <w:szCs w:val="22"/>
                <w:lang w:eastAsia="ja-JP"/>
              </w:rPr>
              <w:t>S</w:t>
            </w:r>
            <w:r>
              <w:rPr>
                <w:rFonts w:ascii="Times" w:eastAsia="ＭＳ 明朝" w:hAnsi="Times" w:cs="Times"/>
                <w:sz w:val="22"/>
                <w:szCs w:val="22"/>
                <w:lang w:eastAsia="ja-JP"/>
              </w:rPr>
              <w:t>cenario where the FG is required as part of basic FGs (index is based on FL proposal 2)</w:t>
            </w:r>
          </w:p>
        </w:tc>
      </w:tr>
      <w:tr w:rsidR="00186580" w:rsidRPr="00920173" w14:paraId="2F56E1F9"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2836FF58"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10-1</w:t>
            </w:r>
          </w:p>
        </w:tc>
        <w:tc>
          <w:tcPr>
            <w:tcW w:w="1457" w:type="pct"/>
            <w:tcBorders>
              <w:top w:val="single" w:sz="4" w:space="0" w:color="auto"/>
              <w:left w:val="single" w:sz="4" w:space="0" w:color="auto"/>
              <w:bottom w:val="single" w:sz="4" w:space="0" w:color="auto"/>
              <w:right w:val="single" w:sz="4" w:space="0" w:color="auto"/>
            </w:tcBorders>
            <w:hideMark/>
          </w:tcPr>
          <w:p w14:paraId="60EEA71D" w14:textId="77777777" w:rsidR="00186580" w:rsidRPr="00920173" w:rsidRDefault="00186580" w:rsidP="00A17E6F">
            <w:pPr>
              <w:pStyle w:val="TAL"/>
              <w:rPr>
                <w:rFonts w:ascii="Times" w:hAnsi="Times" w:cs="Times"/>
                <w:sz w:val="22"/>
                <w:szCs w:val="22"/>
              </w:rPr>
            </w:pPr>
            <w:r w:rsidRPr="00920173">
              <w:rPr>
                <w:rFonts w:ascii="Times" w:hAnsi="Times" w:cs="Times"/>
                <w:sz w:val="22"/>
                <w:szCs w:val="22"/>
                <w:lang w:val="en-US"/>
              </w:rPr>
              <w:t xml:space="preserve">UL channel access for dynamic channel access mode </w:t>
            </w:r>
            <w:r w:rsidRPr="00920173">
              <w:rPr>
                <w:rFonts w:ascii="Times" w:hAnsi="Times" w:cs="Times"/>
                <w:sz w:val="22"/>
                <w:szCs w:val="22"/>
              </w:rPr>
              <w:t xml:space="preserve"> </w:t>
            </w:r>
          </w:p>
        </w:tc>
        <w:tc>
          <w:tcPr>
            <w:tcW w:w="1765" w:type="pct"/>
            <w:tcBorders>
              <w:top w:val="single" w:sz="4" w:space="0" w:color="auto"/>
              <w:left w:val="single" w:sz="4" w:space="0" w:color="auto"/>
              <w:bottom w:val="single" w:sz="4" w:space="0" w:color="auto"/>
              <w:right w:val="single" w:sz="4" w:space="0" w:color="auto"/>
            </w:tcBorders>
          </w:tcPr>
          <w:p w14:paraId="3E8DDCB3"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1. Type 1 channel access and contention window size adjustment</w:t>
            </w:r>
          </w:p>
          <w:p w14:paraId="63589EB5"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2. Type 2A channel access</w:t>
            </w:r>
          </w:p>
          <w:p w14:paraId="59CD843B"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3. Type 2B channel access</w:t>
            </w:r>
          </w:p>
          <w:p w14:paraId="3C56BCA7"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4. Type 2C channel access</w:t>
            </w:r>
          </w:p>
          <w:p w14:paraId="669017C0"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5. 20MHz LBT bandwidth</w:t>
            </w:r>
          </w:p>
          <w:p w14:paraId="40EC0CB9" w14:textId="77777777" w:rsidR="00186580" w:rsidRPr="00920173" w:rsidRDefault="00186580" w:rsidP="00A17E6F">
            <w:pPr>
              <w:pStyle w:val="TAL"/>
              <w:rPr>
                <w:rFonts w:ascii="Times" w:eastAsia="ＭＳ 明朝" w:hAnsi="Times" w:cs="Times"/>
                <w:sz w:val="22"/>
                <w:szCs w:val="22"/>
                <w:lang w:eastAsia="ja-JP"/>
              </w:rPr>
            </w:pPr>
            <w:r w:rsidRPr="00920173">
              <w:rPr>
                <w:rFonts w:ascii="Times" w:hAnsi="Times" w:cs="Times"/>
                <w:sz w:val="22"/>
                <w:szCs w:val="22"/>
              </w:rPr>
              <w:t>6. CP extension up to 1 symbol for PUSCH/PUCCH transmission</w:t>
            </w:r>
          </w:p>
        </w:tc>
        <w:tc>
          <w:tcPr>
            <w:tcW w:w="1455" w:type="pct"/>
            <w:tcBorders>
              <w:top w:val="single" w:sz="4" w:space="0" w:color="auto"/>
              <w:left w:val="single" w:sz="4" w:space="0" w:color="auto"/>
              <w:bottom w:val="single" w:sz="4" w:space="0" w:color="auto"/>
              <w:right w:val="single" w:sz="4" w:space="0" w:color="auto"/>
            </w:tcBorders>
          </w:tcPr>
          <w:p w14:paraId="3AB0E53B" w14:textId="77777777" w:rsidR="00186580" w:rsidRPr="00920173" w:rsidRDefault="00186580" w:rsidP="00A17E6F">
            <w:pPr>
              <w:pStyle w:val="TAL"/>
              <w:spacing w:line="256" w:lineRule="auto"/>
              <w:rPr>
                <w:rFonts w:ascii="Times" w:eastAsia="ＭＳ 明朝" w:hAnsi="Times" w:cs="Times"/>
                <w:sz w:val="22"/>
                <w:szCs w:val="22"/>
                <w:lang w:eastAsia="ja-JP"/>
              </w:rPr>
            </w:pPr>
            <w:r w:rsidRPr="00920173">
              <w:rPr>
                <w:rFonts w:ascii="Times" w:eastAsia="ＭＳ 明朝" w:hAnsi="Times" w:cs="Times"/>
                <w:sz w:val="22"/>
                <w:szCs w:val="22"/>
                <w:lang w:eastAsia="ja-JP"/>
              </w:rPr>
              <w:t>2a, 3a, 4a, 5a</w:t>
            </w:r>
          </w:p>
        </w:tc>
      </w:tr>
      <w:tr w:rsidR="00186580" w:rsidRPr="00920173" w14:paraId="457F6B21"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3327E99F"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10-1a</w:t>
            </w:r>
          </w:p>
        </w:tc>
        <w:tc>
          <w:tcPr>
            <w:tcW w:w="1457" w:type="pct"/>
            <w:tcBorders>
              <w:top w:val="single" w:sz="4" w:space="0" w:color="auto"/>
              <w:left w:val="single" w:sz="4" w:space="0" w:color="auto"/>
              <w:bottom w:val="single" w:sz="4" w:space="0" w:color="auto"/>
              <w:right w:val="single" w:sz="4" w:space="0" w:color="auto"/>
            </w:tcBorders>
            <w:hideMark/>
          </w:tcPr>
          <w:p w14:paraId="1D3A3C46"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UL channel access for semi-static channel access mode</w:t>
            </w:r>
          </w:p>
        </w:tc>
        <w:tc>
          <w:tcPr>
            <w:tcW w:w="1765" w:type="pct"/>
            <w:tcBorders>
              <w:top w:val="single" w:sz="4" w:space="0" w:color="auto"/>
              <w:left w:val="single" w:sz="4" w:space="0" w:color="auto"/>
              <w:bottom w:val="single" w:sz="4" w:space="0" w:color="auto"/>
              <w:right w:val="single" w:sz="4" w:space="0" w:color="auto"/>
            </w:tcBorders>
          </w:tcPr>
          <w:p w14:paraId="5E271628"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1. Type 2C channel access</w:t>
            </w:r>
          </w:p>
          <w:p w14:paraId="1C89D65F"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2. Single sensing slot of 9us channel access</w:t>
            </w:r>
          </w:p>
          <w:p w14:paraId="6EF1CC2E"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3. 20MHz LBT bandwidth</w:t>
            </w:r>
          </w:p>
          <w:p w14:paraId="4D330077" w14:textId="77777777" w:rsidR="00186580" w:rsidRPr="00920173" w:rsidRDefault="00186580" w:rsidP="00A17E6F">
            <w:pPr>
              <w:pStyle w:val="TAL"/>
              <w:spacing w:line="256" w:lineRule="auto"/>
              <w:rPr>
                <w:rFonts w:ascii="Times" w:hAnsi="Times" w:cs="Times"/>
                <w:sz w:val="22"/>
                <w:szCs w:val="22"/>
              </w:rPr>
            </w:pPr>
            <w:r w:rsidRPr="00920173">
              <w:rPr>
                <w:rFonts w:ascii="Times" w:eastAsia="ＭＳ 明朝" w:hAnsi="Times" w:cs="Times"/>
                <w:sz w:val="22"/>
                <w:szCs w:val="22"/>
                <w:lang w:eastAsia="ja-JP"/>
              </w:rPr>
              <w:t>4. CP extension up to 1 symbol for PUSCH/PUCCH transmission</w:t>
            </w:r>
          </w:p>
        </w:tc>
        <w:tc>
          <w:tcPr>
            <w:tcW w:w="1455" w:type="pct"/>
            <w:tcBorders>
              <w:top w:val="single" w:sz="4" w:space="0" w:color="auto"/>
              <w:left w:val="single" w:sz="4" w:space="0" w:color="auto"/>
              <w:bottom w:val="single" w:sz="4" w:space="0" w:color="auto"/>
              <w:right w:val="single" w:sz="4" w:space="0" w:color="auto"/>
            </w:tcBorders>
          </w:tcPr>
          <w:p w14:paraId="38A5A388" w14:textId="77777777" w:rsidR="00186580" w:rsidRPr="00920173" w:rsidRDefault="00186580" w:rsidP="00A17E6F">
            <w:pPr>
              <w:pStyle w:val="TAL"/>
              <w:spacing w:line="256" w:lineRule="auto"/>
              <w:rPr>
                <w:rFonts w:ascii="Times" w:hAnsi="Times" w:cs="Times"/>
                <w:sz w:val="22"/>
                <w:szCs w:val="22"/>
              </w:rPr>
            </w:pPr>
            <w:r>
              <w:rPr>
                <w:rFonts w:ascii="Times" w:eastAsia="ＭＳ 明朝" w:hAnsi="Times" w:cs="Times" w:hint="eastAsia"/>
                <w:sz w:val="22"/>
                <w:szCs w:val="22"/>
                <w:lang w:eastAsia="ja-JP"/>
              </w:rPr>
              <w:t>2</w:t>
            </w:r>
            <w:r>
              <w:rPr>
                <w:rFonts w:ascii="Times" w:eastAsia="ＭＳ 明朝" w:hAnsi="Times" w:cs="Times"/>
                <w:sz w:val="22"/>
                <w:szCs w:val="22"/>
                <w:lang w:eastAsia="ja-JP"/>
              </w:rPr>
              <w:t>b, 3b, 4b,5b</w:t>
            </w:r>
          </w:p>
        </w:tc>
      </w:tr>
      <w:tr w:rsidR="00186580" w:rsidRPr="00920173" w14:paraId="141E2938"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443D98D8"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10-2</w:t>
            </w:r>
          </w:p>
        </w:tc>
        <w:tc>
          <w:tcPr>
            <w:tcW w:w="1457" w:type="pct"/>
            <w:tcBorders>
              <w:top w:val="single" w:sz="4" w:space="0" w:color="auto"/>
              <w:left w:val="single" w:sz="4" w:space="0" w:color="auto"/>
              <w:bottom w:val="single" w:sz="4" w:space="0" w:color="auto"/>
              <w:right w:val="single" w:sz="4" w:space="0" w:color="auto"/>
            </w:tcBorders>
            <w:hideMark/>
          </w:tcPr>
          <w:p w14:paraId="0A1D77BB"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SSB-based RRM for dynamic channel access mode</w:t>
            </w:r>
          </w:p>
        </w:tc>
        <w:tc>
          <w:tcPr>
            <w:tcW w:w="1765" w:type="pct"/>
            <w:tcBorders>
              <w:top w:val="single" w:sz="4" w:space="0" w:color="auto"/>
              <w:left w:val="single" w:sz="4" w:space="0" w:color="auto"/>
              <w:bottom w:val="single" w:sz="4" w:space="0" w:color="auto"/>
              <w:right w:val="single" w:sz="4" w:space="0" w:color="auto"/>
            </w:tcBorders>
          </w:tcPr>
          <w:p w14:paraId="2786EB92"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1. SSB-based RRM with Q for dynamic channel access mode</w:t>
            </w:r>
          </w:p>
        </w:tc>
        <w:tc>
          <w:tcPr>
            <w:tcW w:w="1455" w:type="pct"/>
            <w:tcBorders>
              <w:top w:val="single" w:sz="4" w:space="0" w:color="auto"/>
              <w:left w:val="single" w:sz="4" w:space="0" w:color="auto"/>
              <w:bottom w:val="single" w:sz="4" w:space="0" w:color="auto"/>
              <w:right w:val="single" w:sz="4" w:space="0" w:color="auto"/>
            </w:tcBorders>
          </w:tcPr>
          <w:p w14:paraId="7E080113" w14:textId="77777777" w:rsidR="00186580" w:rsidRPr="00920173" w:rsidRDefault="00186580" w:rsidP="00A17E6F">
            <w:pPr>
              <w:pStyle w:val="TAL"/>
              <w:spacing w:line="256" w:lineRule="auto"/>
              <w:rPr>
                <w:rFonts w:ascii="Times" w:eastAsia="ＭＳ 明朝" w:hAnsi="Times" w:cs="Times"/>
                <w:sz w:val="22"/>
                <w:szCs w:val="22"/>
                <w:lang w:eastAsia="ja-JP"/>
              </w:rPr>
            </w:pPr>
            <w:r w:rsidRPr="00920173">
              <w:rPr>
                <w:rFonts w:ascii="Times" w:eastAsia="ＭＳ 明朝" w:hAnsi="Times" w:cs="Times"/>
                <w:sz w:val="22"/>
                <w:szCs w:val="22"/>
                <w:lang w:eastAsia="ja-JP"/>
              </w:rPr>
              <w:t>1, 2a, 3a, 4a, 5a</w:t>
            </w:r>
          </w:p>
        </w:tc>
      </w:tr>
      <w:tr w:rsidR="00186580" w:rsidRPr="00920173" w14:paraId="3055C377"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642011CC"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10-2a</w:t>
            </w:r>
          </w:p>
        </w:tc>
        <w:tc>
          <w:tcPr>
            <w:tcW w:w="1457" w:type="pct"/>
            <w:tcBorders>
              <w:top w:val="single" w:sz="4" w:space="0" w:color="auto"/>
              <w:left w:val="single" w:sz="4" w:space="0" w:color="auto"/>
              <w:bottom w:val="single" w:sz="4" w:space="0" w:color="auto"/>
              <w:right w:val="single" w:sz="4" w:space="0" w:color="auto"/>
            </w:tcBorders>
            <w:hideMark/>
          </w:tcPr>
          <w:p w14:paraId="3D57B1C0"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SSB-based RRM for semi-static channel access mode</w:t>
            </w:r>
          </w:p>
        </w:tc>
        <w:tc>
          <w:tcPr>
            <w:tcW w:w="1765" w:type="pct"/>
            <w:tcBorders>
              <w:top w:val="single" w:sz="4" w:space="0" w:color="auto"/>
              <w:left w:val="single" w:sz="4" w:space="0" w:color="auto"/>
              <w:bottom w:val="single" w:sz="4" w:space="0" w:color="auto"/>
              <w:right w:val="single" w:sz="4" w:space="0" w:color="auto"/>
            </w:tcBorders>
          </w:tcPr>
          <w:p w14:paraId="684AE924"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1. SSB-based RRM with Q for semi-static channel access mode, when SMTC window is no longer than the fixed frame period</w:t>
            </w:r>
          </w:p>
        </w:tc>
        <w:tc>
          <w:tcPr>
            <w:tcW w:w="1455" w:type="pct"/>
            <w:tcBorders>
              <w:top w:val="single" w:sz="4" w:space="0" w:color="auto"/>
              <w:left w:val="single" w:sz="4" w:space="0" w:color="auto"/>
              <w:bottom w:val="single" w:sz="4" w:space="0" w:color="auto"/>
              <w:right w:val="single" w:sz="4" w:space="0" w:color="auto"/>
            </w:tcBorders>
          </w:tcPr>
          <w:p w14:paraId="1CDEF47B" w14:textId="77777777" w:rsidR="00186580" w:rsidRPr="00920173" w:rsidRDefault="00186580" w:rsidP="00A17E6F">
            <w:pPr>
              <w:pStyle w:val="TAL"/>
              <w:spacing w:line="256" w:lineRule="auto"/>
              <w:rPr>
                <w:rFonts w:ascii="Times" w:eastAsia="ＭＳ 明朝" w:hAnsi="Times" w:cs="Times"/>
                <w:sz w:val="22"/>
                <w:szCs w:val="22"/>
                <w:lang w:eastAsia="ja-JP"/>
              </w:rPr>
            </w:pPr>
            <w:r>
              <w:rPr>
                <w:rFonts w:ascii="Times" w:eastAsia="ＭＳ 明朝" w:hAnsi="Times" w:cs="Times" w:hint="eastAsia"/>
                <w:sz w:val="22"/>
                <w:szCs w:val="22"/>
                <w:lang w:eastAsia="ja-JP"/>
              </w:rPr>
              <w:t>1</w:t>
            </w:r>
            <w:r>
              <w:rPr>
                <w:rFonts w:ascii="Times" w:eastAsia="ＭＳ 明朝" w:hAnsi="Times" w:cs="Times"/>
                <w:sz w:val="22"/>
                <w:szCs w:val="22"/>
                <w:lang w:eastAsia="ja-JP"/>
              </w:rPr>
              <w:t xml:space="preserve">, </w:t>
            </w:r>
            <w:r>
              <w:rPr>
                <w:rFonts w:ascii="Times" w:eastAsia="ＭＳ 明朝" w:hAnsi="Times" w:cs="Times" w:hint="eastAsia"/>
                <w:sz w:val="22"/>
                <w:szCs w:val="22"/>
                <w:lang w:eastAsia="ja-JP"/>
              </w:rPr>
              <w:t>2</w:t>
            </w:r>
            <w:r>
              <w:rPr>
                <w:rFonts w:ascii="Times" w:eastAsia="ＭＳ 明朝" w:hAnsi="Times" w:cs="Times"/>
                <w:sz w:val="22"/>
                <w:szCs w:val="22"/>
                <w:lang w:eastAsia="ja-JP"/>
              </w:rPr>
              <w:t>b, 3b, 4b,5b</w:t>
            </w:r>
          </w:p>
        </w:tc>
      </w:tr>
      <w:tr w:rsidR="00186580" w:rsidRPr="00920173" w14:paraId="04C71C55"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65386938"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10-2b</w:t>
            </w:r>
          </w:p>
        </w:tc>
        <w:tc>
          <w:tcPr>
            <w:tcW w:w="1457" w:type="pct"/>
            <w:tcBorders>
              <w:top w:val="single" w:sz="4" w:space="0" w:color="auto"/>
              <w:left w:val="single" w:sz="4" w:space="0" w:color="auto"/>
              <w:bottom w:val="single" w:sz="4" w:space="0" w:color="auto"/>
              <w:right w:val="single" w:sz="4" w:space="0" w:color="auto"/>
            </w:tcBorders>
            <w:hideMark/>
          </w:tcPr>
          <w:p w14:paraId="40298400"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MIB reading on unlicensed cell</w:t>
            </w:r>
          </w:p>
        </w:tc>
        <w:tc>
          <w:tcPr>
            <w:tcW w:w="1765" w:type="pct"/>
            <w:tcBorders>
              <w:top w:val="single" w:sz="4" w:space="0" w:color="auto"/>
              <w:left w:val="single" w:sz="4" w:space="0" w:color="auto"/>
              <w:bottom w:val="single" w:sz="4" w:space="0" w:color="auto"/>
              <w:right w:val="single" w:sz="4" w:space="0" w:color="auto"/>
            </w:tcBorders>
          </w:tcPr>
          <w:p w14:paraId="13B9DB1B"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 xml:space="preserve">1. MIB reading on unlicensed cell for </w:t>
            </w:r>
            <w:proofErr w:type="spellStart"/>
            <w:r w:rsidRPr="00920173">
              <w:rPr>
                <w:rFonts w:ascii="Times" w:hAnsi="Times" w:cs="Times"/>
                <w:sz w:val="22"/>
                <w:szCs w:val="22"/>
              </w:rPr>
              <w:t>PCell</w:t>
            </w:r>
            <w:proofErr w:type="spellEnd"/>
            <w:r w:rsidRPr="00920173">
              <w:rPr>
                <w:rFonts w:ascii="Times" w:hAnsi="Times" w:cs="Times"/>
                <w:sz w:val="22"/>
                <w:szCs w:val="22"/>
              </w:rPr>
              <w:t xml:space="preserve"> and </w:t>
            </w:r>
            <w:proofErr w:type="spellStart"/>
            <w:r w:rsidRPr="00920173">
              <w:rPr>
                <w:rFonts w:ascii="Times" w:hAnsi="Times" w:cs="Times"/>
                <w:sz w:val="22"/>
                <w:szCs w:val="22"/>
              </w:rPr>
              <w:t>PSCell</w:t>
            </w:r>
            <w:proofErr w:type="spellEnd"/>
          </w:p>
        </w:tc>
        <w:tc>
          <w:tcPr>
            <w:tcW w:w="1455" w:type="pct"/>
            <w:tcBorders>
              <w:top w:val="single" w:sz="4" w:space="0" w:color="auto"/>
              <w:left w:val="single" w:sz="4" w:space="0" w:color="auto"/>
              <w:bottom w:val="single" w:sz="4" w:space="0" w:color="auto"/>
              <w:right w:val="single" w:sz="4" w:space="0" w:color="auto"/>
            </w:tcBorders>
          </w:tcPr>
          <w:p w14:paraId="5C174BE3" w14:textId="77777777" w:rsidR="00186580" w:rsidRPr="00920173" w:rsidRDefault="00186580" w:rsidP="00A17E6F">
            <w:pPr>
              <w:pStyle w:val="TAL"/>
              <w:spacing w:line="256" w:lineRule="auto"/>
              <w:rPr>
                <w:rFonts w:ascii="Times" w:eastAsia="ＭＳ 明朝" w:hAnsi="Times" w:cs="Times"/>
                <w:sz w:val="22"/>
                <w:szCs w:val="22"/>
                <w:lang w:eastAsia="ja-JP"/>
              </w:rPr>
            </w:pPr>
            <w:r>
              <w:rPr>
                <w:rFonts w:ascii="Times" w:eastAsia="ＭＳ 明朝" w:hAnsi="Times" w:cs="Times" w:hint="eastAsia"/>
                <w:sz w:val="22"/>
                <w:szCs w:val="22"/>
                <w:lang w:eastAsia="ja-JP"/>
              </w:rPr>
              <w:t>3</w:t>
            </w:r>
            <w:r>
              <w:rPr>
                <w:rFonts w:ascii="Times" w:eastAsia="ＭＳ 明朝" w:hAnsi="Times" w:cs="Times"/>
                <w:sz w:val="22"/>
                <w:szCs w:val="22"/>
                <w:lang w:eastAsia="ja-JP"/>
              </w:rPr>
              <w:t>a, 3b, 4a, 4b, 5a, 5b</w:t>
            </w:r>
          </w:p>
        </w:tc>
      </w:tr>
      <w:tr w:rsidR="00186580" w:rsidRPr="00920173" w14:paraId="0F09F86F"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6596ACB0"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10-2c</w:t>
            </w:r>
          </w:p>
        </w:tc>
        <w:tc>
          <w:tcPr>
            <w:tcW w:w="1457" w:type="pct"/>
            <w:tcBorders>
              <w:top w:val="single" w:sz="4" w:space="0" w:color="auto"/>
              <w:left w:val="single" w:sz="4" w:space="0" w:color="auto"/>
              <w:bottom w:val="single" w:sz="4" w:space="0" w:color="auto"/>
              <w:right w:val="single" w:sz="4" w:space="0" w:color="auto"/>
            </w:tcBorders>
            <w:hideMark/>
          </w:tcPr>
          <w:p w14:paraId="606BC489"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SSB-based RLM for dynamic channel access mode</w:t>
            </w:r>
          </w:p>
        </w:tc>
        <w:tc>
          <w:tcPr>
            <w:tcW w:w="1765" w:type="pct"/>
            <w:tcBorders>
              <w:top w:val="single" w:sz="4" w:space="0" w:color="auto"/>
              <w:left w:val="single" w:sz="4" w:space="0" w:color="auto"/>
              <w:bottom w:val="single" w:sz="4" w:space="0" w:color="auto"/>
              <w:right w:val="single" w:sz="4" w:space="0" w:color="auto"/>
            </w:tcBorders>
          </w:tcPr>
          <w:p w14:paraId="215FAB7D"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1. SSB-based RLM with Q for dynamic channel access mode</w:t>
            </w:r>
          </w:p>
        </w:tc>
        <w:tc>
          <w:tcPr>
            <w:tcW w:w="1455" w:type="pct"/>
            <w:tcBorders>
              <w:top w:val="single" w:sz="4" w:space="0" w:color="auto"/>
              <w:left w:val="single" w:sz="4" w:space="0" w:color="auto"/>
              <w:bottom w:val="single" w:sz="4" w:space="0" w:color="auto"/>
              <w:right w:val="single" w:sz="4" w:space="0" w:color="auto"/>
            </w:tcBorders>
          </w:tcPr>
          <w:p w14:paraId="6E42AD94" w14:textId="77777777" w:rsidR="00186580" w:rsidRPr="00920173" w:rsidRDefault="00186580" w:rsidP="00A17E6F">
            <w:pPr>
              <w:pStyle w:val="TAL"/>
              <w:spacing w:line="256" w:lineRule="auto"/>
              <w:rPr>
                <w:rFonts w:ascii="Times" w:hAnsi="Times" w:cs="Times"/>
                <w:sz w:val="22"/>
                <w:szCs w:val="22"/>
              </w:rPr>
            </w:pPr>
            <w:r w:rsidRPr="00920173">
              <w:rPr>
                <w:rFonts w:ascii="Times" w:eastAsia="ＭＳ 明朝" w:hAnsi="Times" w:cs="Times"/>
                <w:sz w:val="22"/>
                <w:szCs w:val="22"/>
                <w:lang w:eastAsia="ja-JP"/>
              </w:rPr>
              <w:t>3a, 4a, 5a</w:t>
            </w:r>
          </w:p>
        </w:tc>
      </w:tr>
      <w:tr w:rsidR="00186580" w:rsidRPr="00920173" w14:paraId="0474AC1F"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0C8C82EF"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10-2d</w:t>
            </w:r>
          </w:p>
        </w:tc>
        <w:tc>
          <w:tcPr>
            <w:tcW w:w="1457" w:type="pct"/>
            <w:tcBorders>
              <w:top w:val="single" w:sz="4" w:space="0" w:color="auto"/>
              <w:left w:val="single" w:sz="4" w:space="0" w:color="auto"/>
              <w:bottom w:val="single" w:sz="4" w:space="0" w:color="auto"/>
              <w:right w:val="single" w:sz="4" w:space="0" w:color="auto"/>
            </w:tcBorders>
            <w:hideMark/>
          </w:tcPr>
          <w:p w14:paraId="0587BEAE"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SSB-based RLM for semi-static channel access mode</w:t>
            </w:r>
          </w:p>
        </w:tc>
        <w:tc>
          <w:tcPr>
            <w:tcW w:w="1765" w:type="pct"/>
            <w:tcBorders>
              <w:top w:val="single" w:sz="4" w:space="0" w:color="auto"/>
              <w:left w:val="single" w:sz="4" w:space="0" w:color="auto"/>
              <w:bottom w:val="single" w:sz="4" w:space="0" w:color="auto"/>
              <w:right w:val="single" w:sz="4" w:space="0" w:color="auto"/>
            </w:tcBorders>
          </w:tcPr>
          <w:p w14:paraId="43AAC0FF"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1. SSB-based RLM with Q for semi-static channel access mode, when DRS window is no longer than the fixed frame period</w:t>
            </w:r>
          </w:p>
        </w:tc>
        <w:tc>
          <w:tcPr>
            <w:tcW w:w="1455" w:type="pct"/>
            <w:tcBorders>
              <w:top w:val="single" w:sz="4" w:space="0" w:color="auto"/>
              <w:left w:val="single" w:sz="4" w:space="0" w:color="auto"/>
              <w:bottom w:val="single" w:sz="4" w:space="0" w:color="auto"/>
              <w:right w:val="single" w:sz="4" w:space="0" w:color="auto"/>
            </w:tcBorders>
          </w:tcPr>
          <w:p w14:paraId="08BAE1CA" w14:textId="77777777" w:rsidR="00186580" w:rsidRPr="00920173" w:rsidRDefault="00186580" w:rsidP="00A17E6F">
            <w:pPr>
              <w:pStyle w:val="TAL"/>
              <w:spacing w:line="256" w:lineRule="auto"/>
              <w:rPr>
                <w:rFonts w:ascii="Times" w:hAnsi="Times" w:cs="Times"/>
                <w:sz w:val="22"/>
                <w:szCs w:val="22"/>
              </w:rPr>
            </w:pPr>
            <w:r>
              <w:rPr>
                <w:rFonts w:ascii="Times" w:eastAsia="ＭＳ 明朝" w:hAnsi="Times" w:cs="Times"/>
                <w:sz w:val="22"/>
                <w:szCs w:val="22"/>
                <w:lang w:eastAsia="ja-JP"/>
              </w:rPr>
              <w:t>3b, 4b,5b</w:t>
            </w:r>
          </w:p>
        </w:tc>
      </w:tr>
      <w:tr w:rsidR="00186580" w:rsidRPr="00920173" w14:paraId="6695A794"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0AFBDB69"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10-2e</w:t>
            </w:r>
          </w:p>
        </w:tc>
        <w:tc>
          <w:tcPr>
            <w:tcW w:w="1457" w:type="pct"/>
            <w:tcBorders>
              <w:top w:val="single" w:sz="4" w:space="0" w:color="auto"/>
              <w:left w:val="single" w:sz="4" w:space="0" w:color="auto"/>
              <w:bottom w:val="single" w:sz="4" w:space="0" w:color="auto"/>
              <w:right w:val="single" w:sz="4" w:space="0" w:color="auto"/>
            </w:tcBorders>
            <w:hideMark/>
          </w:tcPr>
          <w:p w14:paraId="7B1CFCD2"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SIB1 reception on unlicensed cell</w:t>
            </w:r>
          </w:p>
        </w:tc>
        <w:tc>
          <w:tcPr>
            <w:tcW w:w="1765" w:type="pct"/>
            <w:tcBorders>
              <w:top w:val="single" w:sz="4" w:space="0" w:color="auto"/>
              <w:left w:val="single" w:sz="4" w:space="0" w:color="auto"/>
              <w:bottom w:val="single" w:sz="4" w:space="0" w:color="auto"/>
              <w:right w:val="single" w:sz="4" w:space="0" w:color="auto"/>
            </w:tcBorders>
          </w:tcPr>
          <w:p w14:paraId="221BEE8A"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1. SIB1 reception on unlicensed cell for PCell</w:t>
            </w:r>
          </w:p>
        </w:tc>
        <w:tc>
          <w:tcPr>
            <w:tcW w:w="1455" w:type="pct"/>
            <w:tcBorders>
              <w:top w:val="single" w:sz="4" w:space="0" w:color="auto"/>
              <w:left w:val="single" w:sz="4" w:space="0" w:color="auto"/>
              <w:bottom w:val="single" w:sz="4" w:space="0" w:color="auto"/>
              <w:right w:val="single" w:sz="4" w:space="0" w:color="auto"/>
            </w:tcBorders>
          </w:tcPr>
          <w:p w14:paraId="249AED7D" w14:textId="464EC90D" w:rsidR="00186580" w:rsidRPr="00920173" w:rsidRDefault="00186580" w:rsidP="00A17E6F">
            <w:pPr>
              <w:pStyle w:val="TAL"/>
              <w:spacing w:line="256" w:lineRule="auto"/>
              <w:rPr>
                <w:rFonts w:ascii="Times" w:hAnsi="Times" w:cs="Times"/>
                <w:sz w:val="22"/>
                <w:szCs w:val="22"/>
              </w:rPr>
            </w:pPr>
            <w:r>
              <w:rPr>
                <w:rFonts w:ascii="Times" w:eastAsia="ＭＳ 明朝" w:hAnsi="Times" w:cs="Times" w:hint="eastAsia"/>
                <w:sz w:val="22"/>
                <w:szCs w:val="22"/>
                <w:lang w:eastAsia="ja-JP"/>
              </w:rPr>
              <w:t>3</w:t>
            </w:r>
            <w:r>
              <w:rPr>
                <w:rFonts w:ascii="Times" w:eastAsia="ＭＳ 明朝" w:hAnsi="Times" w:cs="Times"/>
                <w:sz w:val="22"/>
                <w:szCs w:val="22"/>
                <w:lang w:eastAsia="ja-JP"/>
              </w:rPr>
              <w:t>a, 3b, 4a, 4b</w:t>
            </w:r>
          </w:p>
        </w:tc>
      </w:tr>
      <w:tr w:rsidR="00186580" w:rsidRPr="00920173" w14:paraId="45D80395"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164ACA6F"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10-2f</w:t>
            </w:r>
          </w:p>
        </w:tc>
        <w:tc>
          <w:tcPr>
            <w:tcW w:w="1457" w:type="pct"/>
            <w:tcBorders>
              <w:top w:val="single" w:sz="4" w:space="0" w:color="auto"/>
              <w:left w:val="single" w:sz="4" w:space="0" w:color="auto"/>
              <w:bottom w:val="single" w:sz="4" w:space="0" w:color="auto"/>
              <w:right w:val="single" w:sz="4" w:space="0" w:color="auto"/>
            </w:tcBorders>
            <w:hideMark/>
          </w:tcPr>
          <w:p w14:paraId="4E44CCDB"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Support monitoring of extended RAR window</w:t>
            </w:r>
          </w:p>
        </w:tc>
        <w:tc>
          <w:tcPr>
            <w:tcW w:w="1765" w:type="pct"/>
            <w:tcBorders>
              <w:top w:val="single" w:sz="4" w:space="0" w:color="auto"/>
              <w:left w:val="single" w:sz="4" w:space="0" w:color="auto"/>
              <w:bottom w:val="single" w:sz="4" w:space="0" w:color="auto"/>
              <w:right w:val="single" w:sz="4" w:space="0" w:color="auto"/>
            </w:tcBorders>
          </w:tcPr>
          <w:p w14:paraId="4073C0CE" w14:textId="77777777" w:rsidR="00186580" w:rsidRPr="00920173" w:rsidRDefault="00186580" w:rsidP="00A17E6F">
            <w:pPr>
              <w:pStyle w:val="TAL"/>
              <w:spacing w:line="256" w:lineRule="auto"/>
              <w:rPr>
                <w:rFonts w:ascii="Times" w:hAnsi="Times" w:cs="Times"/>
                <w:sz w:val="22"/>
                <w:szCs w:val="22"/>
              </w:rPr>
            </w:pPr>
            <w:r w:rsidRPr="00920173">
              <w:rPr>
                <w:rFonts w:ascii="Times" w:hAnsi="Times" w:cs="Times"/>
                <w:sz w:val="22"/>
                <w:szCs w:val="22"/>
              </w:rPr>
              <w:t>1. Support of RAR extension from 10ms to 40ms by decoding of the 2-bit SFN indication in DCI 1_0</w:t>
            </w:r>
          </w:p>
        </w:tc>
        <w:tc>
          <w:tcPr>
            <w:tcW w:w="1455" w:type="pct"/>
            <w:tcBorders>
              <w:top w:val="single" w:sz="4" w:space="0" w:color="auto"/>
              <w:left w:val="single" w:sz="4" w:space="0" w:color="auto"/>
              <w:bottom w:val="single" w:sz="4" w:space="0" w:color="auto"/>
              <w:right w:val="single" w:sz="4" w:space="0" w:color="auto"/>
            </w:tcBorders>
          </w:tcPr>
          <w:p w14:paraId="33B8711C" w14:textId="77777777" w:rsidR="00186580" w:rsidRPr="00920173" w:rsidRDefault="00186580" w:rsidP="00A17E6F">
            <w:pPr>
              <w:pStyle w:val="TAL"/>
              <w:spacing w:line="256" w:lineRule="auto"/>
              <w:rPr>
                <w:rFonts w:ascii="Times" w:hAnsi="Times" w:cs="Times"/>
                <w:sz w:val="22"/>
                <w:szCs w:val="22"/>
              </w:rPr>
            </w:pPr>
            <w:r>
              <w:rPr>
                <w:rFonts w:ascii="Times" w:eastAsia="ＭＳ 明朝" w:hAnsi="Times" w:cs="Times" w:hint="eastAsia"/>
                <w:sz w:val="22"/>
                <w:szCs w:val="22"/>
                <w:lang w:eastAsia="ja-JP"/>
              </w:rPr>
              <w:t>3</w:t>
            </w:r>
            <w:r>
              <w:rPr>
                <w:rFonts w:ascii="Times" w:eastAsia="ＭＳ 明朝" w:hAnsi="Times" w:cs="Times"/>
                <w:sz w:val="22"/>
                <w:szCs w:val="22"/>
                <w:lang w:eastAsia="ja-JP"/>
              </w:rPr>
              <w:t>a, 3b, 4a, 4b, 5a, 5b</w:t>
            </w:r>
          </w:p>
        </w:tc>
      </w:tr>
      <w:tr w:rsidR="00186580" w:rsidRPr="00920173" w14:paraId="1994918B"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tcPr>
          <w:p w14:paraId="0B0E3EC1" w14:textId="77777777" w:rsidR="00186580" w:rsidRPr="006A423D" w:rsidRDefault="00186580" w:rsidP="00A17E6F">
            <w:pPr>
              <w:pStyle w:val="TAL"/>
              <w:rPr>
                <w:rFonts w:ascii="Times" w:eastAsia="ＭＳ 明朝" w:hAnsi="Times" w:cs="Times"/>
                <w:sz w:val="22"/>
                <w:szCs w:val="22"/>
                <w:lang w:eastAsia="ja-JP"/>
              </w:rPr>
            </w:pPr>
            <w:r>
              <w:rPr>
                <w:rFonts w:ascii="Times" w:eastAsia="ＭＳ 明朝" w:hAnsi="Times" w:cs="Times" w:hint="eastAsia"/>
                <w:sz w:val="22"/>
                <w:szCs w:val="22"/>
                <w:lang w:eastAsia="ja-JP"/>
              </w:rPr>
              <w:t>1</w:t>
            </w:r>
            <w:r>
              <w:rPr>
                <w:rFonts w:ascii="Times" w:eastAsia="ＭＳ 明朝" w:hAnsi="Times" w:cs="Times"/>
                <w:sz w:val="22"/>
                <w:szCs w:val="22"/>
                <w:lang w:eastAsia="ja-JP"/>
              </w:rPr>
              <w:t>0-3</w:t>
            </w:r>
          </w:p>
        </w:tc>
        <w:tc>
          <w:tcPr>
            <w:tcW w:w="1457" w:type="pct"/>
            <w:tcBorders>
              <w:top w:val="single" w:sz="4" w:space="0" w:color="auto"/>
              <w:left w:val="single" w:sz="4" w:space="0" w:color="auto"/>
              <w:bottom w:val="single" w:sz="4" w:space="0" w:color="auto"/>
              <w:right w:val="single" w:sz="4" w:space="0" w:color="auto"/>
            </w:tcBorders>
          </w:tcPr>
          <w:p w14:paraId="3C8A1A80" w14:textId="77777777" w:rsidR="00186580" w:rsidRPr="00920173" w:rsidRDefault="00186580" w:rsidP="00A17E6F">
            <w:pPr>
              <w:pStyle w:val="TAL"/>
              <w:rPr>
                <w:rFonts w:ascii="Times" w:hAnsi="Times" w:cs="Times"/>
                <w:sz w:val="22"/>
                <w:szCs w:val="22"/>
                <w:lang w:val="en-US"/>
              </w:rPr>
            </w:pPr>
            <w:r w:rsidRPr="0032718B">
              <w:rPr>
                <w:rFonts w:asciiTheme="majorHAnsi" w:hAnsiTheme="majorHAnsi" w:cstheme="majorHAnsi"/>
                <w:szCs w:val="18"/>
                <w:lang w:val="en-US"/>
              </w:rPr>
              <w:t>PRB interlace mapping for PUSCH</w:t>
            </w:r>
          </w:p>
        </w:tc>
        <w:tc>
          <w:tcPr>
            <w:tcW w:w="1765" w:type="pct"/>
            <w:tcBorders>
              <w:top w:val="single" w:sz="4" w:space="0" w:color="auto"/>
              <w:left w:val="single" w:sz="4" w:space="0" w:color="auto"/>
              <w:bottom w:val="single" w:sz="4" w:space="0" w:color="auto"/>
              <w:right w:val="single" w:sz="4" w:space="0" w:color="auto"/>
            </w:tcBorders>
          </w:tcPr>
          <w:p w14:paraId="192776AC" w14:textId="77777777" w:rsidR="00186580" w:rsidRPr="00920173" w:rsidRDefault="00186580" w:rsidP="00A17E6F">
            <w:pPr>
              <w:pStyle w:val="TAL"/>
              <w:spacing w:line="256" w:lineRule="auto"/>
              <w:rPr>
                <w:rFonts w:ascii="Times" w:hAnsi="Times" w:cs="Times"/>
                <w:sz w:val="22"/>
                <w:szCs w:val="22"/>
              </w:rPr>
            </w:pPr>
            <w:r w:rsidRPr="0032718B">
              <w:rPr>
                <w:rFonts w:asciiTheme="majorHAnsi" w:hAnsiTheme="majorHAnsi" w:cstheme="majorHAnsi"/>
                <w:szCs w:val="18"/>
              </w:rPr>
              <w:t>1. PRB interlace frequency domain resource allocation for PUSCH</w:t>
            </w:r>
          </w:p>
        </w:tc>
        <w:tc>
          <w:tcPr>
            <w:tcW w:w="1455" w:type="pct"/>
            <w:tcBorders>
              <w:top w:val="single" w:sz="4" w:space="0" w:color="auto"/>
              <w:left w:val="single" w:sz="4" w:space="0" w:color="auto"/>
              <w:bottom w:val="single" w:sz="4" w:space="0" w:color="auto"/>
              <w:right w:val="single" w:sz="4" w:space="0" w:color="auto"/>
            </w:tcBorders>
          </w:tcPr>
          <w:p w14:paraId="1A00539E" w14:textId="77777777" w:rsidR="00186580" w:rsidRDefault="00186580" w:rsidP="00A17E6F">
            <w:pPr>
              <w:pStyle w:val="TAL"/>
              <w:spacing w:line="256" w:lineRule="auto"/>
              <w:rPr>
                <w:rFonts w:ascii="Times" w:eastAsia="ＭＳ 明朝" w:hAnsi="Times" w:cs="Times"/>
                <w:sz w:val="22"/>
                <w:szCs w:val="22"/>
                <w:lang w:eastAsia="ja-JP"/>
              </w:rPr>
            </w:pPr>
            <w:r>
              <w:rPr>
                <w:rFonts w:ascii="Times" w:eastAsia="ＭＳ 明朝" w:hAnsi="Times" w:cs="Times"/>
                <w:sz w:val="22"/>
                <w:szCs w:val="22"/>
                <w:lang w:eastAsia="ja-JP"/>
              </w:rPr>
              <w:t>[</w:t>
            </w:r>
            <w:r>
              <w:rPr>
                <w:rFonts w:ascii="Times" w:eastAsia="ＭＳ 明朝" w:hAnsi="Times" w:cs="Times" w:hint="eastAsia"/>
                <w:sz w:val="22"/>
                <w:szCs w:val="22"/>
                <w:lang w:eastAsia="ja-JP"/>
              </w:rPr>
              <w:t>3</w:t>
            </w:r>
            <w:r>
              <w:rPr>
                <w:rFonts w:ascii="Times" w:eastAsia="ＭＳ 明朝" w:hAnsi="Times" w:cs="Times"/>
                <w:sz w:val="22"/>
                <w:szCs w:val="22"/>
                <w:lang w:eastAsia="ja-JP"/>
              </w:rPr>
              <w:t>a, 3b]</w:t>
            </w:r>
          </w:p>
        </w:tc>
      </w:tr>
      <w:tr w:rsidR="00186580" w:rsidRPr="00920173" w14:paraId="79354499"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tcPr>
          <w:p w14:paraId="73A03D5C" w14:textId="77777777" w:rsidR="00186580" w:rsidRPr="006A423D" w:rsidRDefault="00186580" w:rsidP="00A17E6F">
            <w:pPr>
              <w:pStyle w:val="TAL"/>
              <w:rPr>
                <w:rFonts w:ascii="Times" w:eastAsia="ＭＳ 明朝" w:hAnsi="Times" w:cs="Times"/>
                <w:sz w:val="22"/>
                <w:szCs w:val="22"/>
                <w:lang w:eastAsia="ja-JP"/>
              </w:rPr>
            </w:pPr>
            <w:r>
              <w:rPr>
                <w:rFonts w:ascii="Times" w:eastAsia="ＭＳ 明朝" w:hAnsi="Times" w:cs="Times" w:hint="eastAsia"/>
                <w:sz w:val="22"/>
                <w:szCs w:val="22"/>
                <w:lang w:eastAsia="ja-JP"/>
              </w:rPr>
              <w:t>1</w:t>
            </w:r>
            <w:r>
              <w:rPr>
                <w:rFonts w:ascii="Times" w:eastAsia="ＭＳ 明朝" w:hAnsi="Times" w:cs="Times"/>
                <w:sz w:val="22"/>
                <w:szCs w:val="22"/>
                <w:lang w:eastAsia="ja-JP"/>
              </w:rPr>
              <w:t>0-3a</w:t>
            </w:r>
          </w:p>
        </w:tc>
        <w:tc>
          <w:tcPr>
            <w:tcW w:w="1457" w:type="pct"/>
            <w:tcBorders>
              <w:top w:val="single" w:sz="4" w:space="0" w:color="auto"/>
              <w:left w:val="single" w:sz="4" w:space="0" w:color="auto"/>
              <w:bottom w:val="single" w:sz="4" w:space="0" w:color="auto"/>
              <w:right w:val="single" w:sz="4" w:space="0" w:color="auto"/>
            </w:tcBorders>
          </w:tcPr>
          <w:p w14:paraId="655EF7A4" w14:textId="77777777" w:rsidR="00186580" w:rsidRPr="00920173" w:rsidRDefault="00186580" w:rsidP="00A17E6F">
            <w:pPr>
              <w:pStyle w:val="TAL"/>
              <w:rPr>
                <w:rFonts w:ascii="Times" w:hAnsi="Times" w:cs="Times"/>
                <w:sz w:val="22"/>
                <w:szCs w:val="22"/>
                <w:lang w:val="en-US"/>
              </w:rPr>
            </w:pPr>
            <w:r w:rsidRPr="0032718B">
              <w:rPr>
                <w:rFonts w:asciiTheme="majorHAnsi" w:hAnsiTheme="majorHAnsi" w:cstheme="majorHAnsi"/>
                <w:szCs w:val="18"/>
                <w:lang w:val="en-US"/>
              </w:rPr>
              <w:t>PRB interlace mapping for PUCCH</w:t>
            </w:r>
          </w:p>
        </w:tc>
        <w:tc>
          <w:tcPr>
            <w:tcW w:w="1765" w:type="pct"/>
            <w:tcBorders>
              <w:top w:val="single" w:sz="4" w:space="0" w:color="auto"/>
              <w:left w:val="single" w:sz="4" w:space="0" w:color="auto"/>
              <w:bottom w:val="single" w:sz="4" w:space="0" w:color="auto"/>
              <w:right w:val="single" w:sz="4" w:space="0" w:color="auto"/>
            </w:tcBorders>
          </w:tcPr>
          <w:p w14:paraId="074F4D49" w14:textId="77777777" w:rsidR="00186580" w:rsidRPr="0032718B" w:rsidRDefault="00186580" w:rsidP="00186580">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0854A2EB" w14:textId="77777777" w:rsidR="00186580" w:rsidRPr="0032718B" w:rsidRDefault="00186580" w:rsidP="00186580">
            <w:pPr>
              <w:pStyle w:val="TAL"/>
              <w:numPr>
                <w:ilvl w:val="0"/>
                <w:numId w:val="20"/>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31FACA18" w14:textId="77777777" w:rsidR="00186580" w:rsidRPr="00920173" w:rsidRDefault="00186580" w:rsidP="00A17E6F">
            <w:pPr>
              <w:pStyle w:val="TAL"/>
              <w:spacing w:line="256" w:lineRule="auto"/>
              <w:rPr>
                <w:rFonts w:ascii="Times" w:hAnsi="Times" w:cs="Times"/>
                <w:sz w:val="22"/>
                <w:szCs w:val="22"/>
              </w:rPr>
            </w:pPr>
            <w:r w:rsidRPr="0032718B">
              <w:rPr>
                <w:rFonts w:asciiTheme="majorHAnsi" w:hAnsiTheme="majorHAnsi" w:cstheme="majorHAnsi"/>
                <w:szCs w:val="18"/>
              </w:rPr>
              <w:t>PRB interlace frequency domain resource allocation for PUCCH format 3</w:t>
            </w:r>
          </w:p>
        </w:tc>
        <w:tc>
          <w:tcPr>
            <w:tcW w:w="1455" w:type="pct"/>
            <w:tcBorders>
              <w:top w:val="single" w:sz="4" w:space="0" w:color="auto"/>
              <w:left w:val="single" w:sz="4" w:space="0" w:color="auto"/>
              <w:bottom w:val="single" w:sz="4" w:space="0" w:color="auto"/>
              <w:right w:val="single" w:sz="4" w:space="0" w:color="auto"/>
            </w:tcBorders>
          </w:tcPr>
          <w:p w14:paraId="7D27C173" w14:textId="77777777" w:rsidR="00186580" w:rsidRDefault="00186580" w:rsidP="00A17E6F">
            <w:pPr>
              <w:pStyle w:val="TAL"/>
              <w:spacing w:line="256" w:lineRule="auto"/>
              <w:rPr>
                <w:rFonts w:ascii="Times" w:eastAsia="ＭＳ 明朝" w:hAnsi="Times" w:cs="Times"/>
                <w:sz w:val="22"/>
                <w:szCs w:val="22"/>
                <w:lang w:eastAsia="ja-JP"/>
              </w:rPr>
            </w:pPr>
            <w:r>
              <w:rPr>
                <w:rFonts w:ascii="Times" w:eastAsia="ＭＳ 明朝" w:hAnsi="Times" w:cs="Times"/>
                <w:sz w:val="22"/>
                <w:szCs w:val="22"/>
                <w:lang w:eastAsia="ja-JP"/>
              </w:rPr>
              <w:t>[</w:t>
            </w:r>
            <w:r>
              <w:rPr>
                <w:rFonts w:ascii="Times" w:eastAsia="ＭＳ 明朝" w:hAnsi="Times" w:cs="Times" w:hint="eastAsia"/>
                <w:sz w:val="22"/>
                <w:szCs w:val="22"/>
                <w:lang w:eastAsia="ja-JP"/>
              </w:rPr>
              <w:t>3</w:t>
            </w:r>
            <w:r>
              <w:rPr>
                <w:rFonts w:ascii="Times" w:eastAsia="ＭＳ 明朝" w:hAnsi="Times" w:cs="Times"/>
                <w:sz w:val="22"/>
                <w:szCs w:val="22"/>
                <w:lang w:eastAsia="ja-JP"/>
              </w:rPr>
              <w:t>a, 3b]</w:t>
            </w:r>
          </w:p>
        </w:tc>
      </w:tr>
      <w:tr w:rsidR="00186580" w:rsidRPr="00920173" w14:paraId="25291152"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0B958A1C"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10-27</w:t>
            </w:r>
          </w:p>
        </w:tc>
        <w:tc>
          <w:tcPr>
            <w:tcW w:w="1457" w:type="pct"/>
            <w:tcBorders>
              <w:top w:val="single" w:sz="4" w:space="0" w:color="auto"/>
              <w:left w:val="single" w:sz="4" w:space="0" w:color="auto"/>
              <w:bottom w:val="single" w:sz="4" w:space="0" w:color="auto"/>
              <w:right w:val="single" w:sz="4" w:space="0" w:color="auto"/>
            </w:tcBorders>
            <w:hideMark/>
          </w:tcPr>
          <w:p w14:paraId="02E016A3"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Wideband PRACH</w:t>
            </w:r>
          </w:p>
          <w:p w14:paraId="69D1231C" w14:textId="77777777" w:rsidR="00186580" w:rsidRPr="00920173" w:rsidRDefault="00186580" w:rsidP="00A17E6F">
            <w:pPr>
              <w:pStyle w:val="TAL"/>
              <w:rPr>
                <w:rFonts w:ascii="Times" w:hAnsi="Times" w:cs="Times"/>
                <w:sz w:val="22"/>
                <w:szCs w:val="22"/>
                <w:lang w:val="en-US"/>
              </w:rPr>
            </w:pPr>
          </w:p>
        </w:tc>
        <w:tc>
          <w:tcPr>
            <w:tcW w:w="1765" w:type="pct"/>
            <w:tcBorders>
              <w:top w:val="single" w:sz="4" w:space="0" w:color="auto"/>
              <w:left w:val="single" w:sz="4" w:space="0" w:color="auto"/>
              <w:bottom w:val="single" w:sz="4" w:space="0" w:color="auto"/>
              <w:right w:val="single" w:sz="4" w:space="0" w:color="auto"/>
            </w:tcBorders>
          </w:tcPr>
          <w:p w14:paraId="173CD659" w14:textId="77777777" w:rsidR="00186580" w:rsidRPr="00920173" w:rsidRDefault="00186580" w:rsidP="00186580">
            <w:pPr>
              <w:pStyle w:val="TAL"/>
              <w:numPr>
                <w:ilvl w:val="0"/>
                <w:numId w:val="21"/>
              </w:numPr>
              <w:rPr>
                <w:rFonts w:ascii="Times" w:hAnsi="Times" w:cs="Times"/>
                <w:sz w:val="22"/>
                <w:szCs w:val="22"/>
              </w:rPr>
            </w:pPr>
            <w:r w:rsidRPr="00920173">
              <w:rPr>
                <w:rFonts w:ascii="Times" w:hAnsi="Times" w:cs="Times"/>
                <w:sz w:val="22"/>
                <w:szCs w:val="22"/>
              </w:rPr>
              <w:t>Enhanced PRACH design for NR-U by adopting a single long ZC sequence, with ZC sequence = 1151 for 15kHz and ZC sequence = 571 for 30kHz</w:t>
            </w:r>
          </w:p>
        </w:tc>
        <w:tc>
          <w:tcPr>
            <w:tcW w:w="1455" w:type="pct"/>
            <w:tcBorders>
              <w:top w:val="single" w:sz="4" w:space="0" w:color="auto"/>
              <w:left w:val="single" w:sz="4" w:space="0" w:color="auto"/>
              <w:bottom w:val="single" w:sz="4" w:space="0" w:color="auto"/>
              <w:right w:val="single" w:sz="4" w:space="0" w:color="auto"/>
            </w:tcBorders>
          </w:tcPr>
          <w:p w14:paraId="13F7D167" w14:textId="77777777" w:rsidR="00186580" w:rsidRPr="00920173" w:rsidRDefault="00186580" w:rsidP="00A17E6F">
            <w:pPr>
              <w:pStyle w:val="TAL"/>
              <w:rPr>
                <w:rFonts w:ascii="Times" w:hAnsi="Times" w:cs="Times"/>
                <w:sz w:val="22"/>
                <w:szCs w:val="22"/>
              </w:rPr>
            </w:pPr>
            <w:r>
              <w:rPr>
                <w:rFonts w:ascii="Times" w:eastAsia="ＭＳ 明朝" w:hAnsi="Times" w:cs="Times"/>
                <w:sz w:val="22"/>
                <w:szCs w:val="22"/>
                <w:lang w:eastAsia="ja-JP"/>
              </w:rPr>
              <w:t>[</w:t>
            </w:r>
            <w:r>
              <w:rPr>
                <w:rFonts w:ascii="Times" w:eastAsia="ＭＳ 明朝" w:hAnsi="Times" w:cs="Times" w:hint="eastAsia"/>
                <w:sz w:val="22"/>
                <w:szCs w:val="22"/>
                <w:lang w:eastAsia="ja-JP"/>
              </w:rPr>
              <w:t>3</w:t>
            </w:r>
            <w:r>
              <w:rPr>
                <w:rFonts w:ascii="Times" w:eastAsia="ＭＳ 明朝" w:hAnsi="Times" w:cs="Times"/>
                <w:sz w:val="22"/>
                <w:szCs w:val="22"/>
                <w:lang w:eastAsia="ja-JP"/>
              </w:rPr>
              <w:t>a, 3b]</w:t>
            </w:r>
          </w:p>
        </w:tc>
      </w:tr>
      <w:tr w:rsidR="00186580" w:rsidRPr="00920173" w14:paraId="3E48CF3B"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338A3368"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10-29</w:t>
            </w:r>
          </w:p>
        </w:tc>
        <w:tc>
          <w:tcPr>
            <w:tcW w:w="1457" w:type="pct"/>
            <w:tcBorders>
              <w:top w:val="single" w:sz="4" w:space="0" w:color="auto"/>
              <w:left w:val="single" w:sz="4" w:space="0" w:color="auto"/>
              <w:bottom w:val="single" w:sz="4" w:space="0" w:color="auto"/>
              <w:right w:val="single" w:sz="4" w:space="0" w:color="auto"/>
            </w:tcBorders>
            <w:hideMark/>
          </w:tcPr>
          <w:p w14:paraId="57E2F499"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Support available RB set indicator field in DCI 2_0</w:t>
            </w:r>
          </w:p>
        </w:tc>
        <w:tc>
          <w:tcPr>
            <w:tcW w:w="1765" w:type="pct"/>
            <w:tcBorders>
              <w:top w:val="single" w:sz="4" w:space="0" w:color="auto"/>
              <w:left w:val="single" w:sz="4" w:space="0" w:color="auto"/>
              <w:bottom w:val="single" w:sz="4" w:space="0" w:color="auto"/>
              <w:right w:val="single" w:sz="4" w:space="0" w:color="auto"/>
            </w:tcBorders>
          </w:tcPr>
          <w:p w14:paraId="38CE66ED" w14:textId="77777777" w:rsidR="00186580" w:rsidRPr="00920173" w:rsidRDefault="00186580" w:rsidP="00186580">
            <w:pPr>
              <w:pStyle w:val="TAL"/>
              <w:numPr>
                <w:ilvl w:val="0"/>
                <w:numId w:val="22"/>
              </w:numPr>
              <w:rPr>
                <w:rFonts w:ascii="Times" w:hAnsi="Times" w:cs="Times"/>
                <w:sz w:val="22"/>
                <w:szCs w:val="22"/>
              </w:rPr>
            </w:pPr>
            <w:r w:rsidRPr="00920173">
              <w:rPr>
                <w:rFonts w:ascii="Times" w:hAnsi="Times" w:cs="Times"/>
                <w:sz w:val="22"/>
                <w:szCs w:val="22"/>
              </w:rPr>
              <w:t>Support monitoring DCI 2_0 to read availableRB-Sets-r16</w:t>
            </w:r>
          </w:p>
        </w:tc>
        <w:tc>
          <w:tcPr>
            <w:tcW w:w="1455" w:type="pct"/>
            <w:tcBorders>
              <w:top w:val="single" w:sz="4" w:space="0" w:color="auto"/>
              <w:left w:val="single" w:sz="4" w:space="0" w:color="auto"/>
              <w:bottom w:val="single" w:sz="4" w:space="0" w:color="auto"/>
              <w:right w:val="single" w:sz="4" w:space="0" w:color="auto"/>
            </w:tcBorders>
          </w:tcPr>
          <w:p w14:paraId="614F67AA" w14:textId="77777777" w:rsidR="00186580" w:rsidRPr="00920173" w:rsidRDefault="00186580" w:rsidP="00A17E6F">
            <w:pPr>
              <w:pStyle w:val="TAL"/>
              <w:rPr>
                <w:rFonts w:ascii="Times" w:hAnsi="Times" w:cs="Times"/>
                <w:sz w:val="22"/>
                <w:szCs w:val="22"/>
              </w:rPr>
            </w:pPr>
          </w:p>
        </w:tc>
      </w:tr>
      <w:tr w:rsidR="00186580" w:rsidRPr="00920173" w14:paraId="2058C9E2"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hideMark/>
          </w:tcPr>
          <w:p w14:paraId="0A42E88C" w14:textId="77777777" w:rsidR="00186580" w:rsidRPr="00920173" w:rsidRDefault="00186580" w:rsidP="00A17E6F">
            <w:pPr>
              <w:pStyle w:val="TAL"/>
              <w:rPr>
                <w:rFonts w:ascii="Times" w:hAnsi="Times" w:cs="Times"/>
                <w:sz w:val="22"/>
                <w:szCs w:val="22"/>
                <w:lang w:eastAsia="ja-JP"/>
              </w:rPr>
            </w:pPr>
            <w:r w:rsidRPr="00920173">
              <w:rPr>
                <w:rFonts w:ascii="Times" w:hAnsi="Times" w:cs="Times"/>
                <w:sz w:val="22"/>
                <w:szCs w:val="22"/>
                <w:lang w:eastAsia="ja-JP"/>
              </w:rPr>
              <w:t>10-30</w:t>
            </w:r>
          </w:p>
        </w:tc>
        <w:tc>
          <w:tcPr>
            <w:tcW w:w="1457" w:type="pct"/>
            <w:tcBorders>
              <w:top w:val="single" w:sz="4" w:space="0" w:color="auto"/>
              <w:left w:val="single" w:sz="4" w:space="0" w:color="auto"/>
              <w:bottom w:val="single" w:sz="4" w:space="0" w:color="auto"/>
              <w:right w:val="single" w:sz="4" w:space="0" w:color="auto"/>
            </w:tcBorders>
            <w:hideMark/>
          </w:tcPr>
          <w:p w14:paraId="43DFFBBB" w14:textId="77777777" w:rsidR="00186580" w:rsidRPr="00920173" w:rsidRDefault="00186580" w:rsidP="00A17E6F">
            <w:pPr>
              <w:pStyle w:val="TAL"/>
              <w:rPr>
                <w:rFonts w:ascii="Times" w:hAnsi="Times" w:cs="Times"/>
                <w:sz w:val="22"/>
                <w:szCs w:val="22"/>
                <w:lang w:val="en-US"/>
              </w:rPr>
            </w:pPr>
            <w:r w:rsidRPr="00920173">
              <w:rPr>
                <w:rFonts w:ascii="Times" w:hAnsi="Times" w:cs="Times"/>
                <w:sz w:val="22"/>
                <w:szCs w:val="22"/>
                <w:lang w:val="en-US"/>
              </w:rPr>
              <w:t>Support channel occupancy duration indicator field in DCI 2_0</w:t>
            </w:r>
          </w:p>
        </w:tc>
        <w:tc>
          <w:tcPr>
            <w:tcW w:w="1765" w:type="pct"/>
            <w:tcBorders>
              <w:top w:val="single" w:sz="4" w:space="0" w:color="auto"/>
              <w:left w:val="single" w:sz="4" w:space="0" w:color="auto"/>
              <w:bottom w:val="single" w:sz="4" w:space="0" w:color="auto"/>
              <w:right w:val="single" w:sz="4" w:space="0" w:color="auto"/>
            </w:tcBorders>
          </w:tcPr>
          <w:p w14:paraId="02C9099B" w14:textId="77777777" w:rsidR="00186580" w:rsidRPr="00920173" w:rsidRDefault="00186580" w:rsidP="00186580">
            <w:pPr>
              <w:pStyle w:val="TAL"/>
              <w:numPr>
                <w:ilvl w:val="0"/>
                <w:numId w:val="23"/>
              </w:numPr>
              <w:rPr>
                <w:rFonts w:ascii="Times" w:hAnsi="Times" w:cs="Times"/>
                <w:sz w:val="22"/>
                <w:szCs w:val="22"/>
              </w:rPr>
            </w:pPr>
            <w:r w:rsidRPr="00920173">
              <w:rPr>
                <w:rFonts w:ascii="Times" w:hAnsi="Times" w:cs="Times"/>
                <w:sz w:val="22"/>
                <w:szCs w:val="22"/>
              </w:rPr>
              <w:t>Support monitoring DCI 2_0 to read COT duration</w:t>
            </w:r>
          </w:p>
        </w:tc>
        <w:tc>
          <w:tcPr>
            <w:tcW w:w="1455" w:type="pct"/>
            <w:tcBorders>
              <w:top w:val="single" w:sz="4" w:space="0" w:color="auto"/>
              <w:left w:val="single" w:sz="4" w:space="0" w:color="auto"/>
              <w:bottom w:val="single" w:sz="4" w:space="0" w:color="auto"/>
              <w:right w:val="single" w:sz="4" w:space="0" w:color="auto"/>
            </w:tcBorders>
          </w:tcPr>
          <w:p w14:paraId="75823C86" w14:textId="77777777" w:rsidR="00186580" w:rsidRPr="006A423D" w:rsidRDefault="00186580" w:rsidP="00A17E6F">
            <w:pPr>
              <w:pStyle w:val="TAL"/>
              <w:rPr>
                <w:rFonts w:ascii="Times" w:eastAsia="ＭＳ 明朝" w:hAnsi="Times" w:cs="Times"/>
                <w:sz w:val="22"/>
                <w:szCs w:val="22"/>
                <w:lang w:eastAsia="ja-JP"/>
              </w:rPr>
            </w:pPr>
            <w:r>
              <w:rPr>
                <w:rFonts w:ascii="Times" w:eastAsia="ＭＳ 明朝" w:hAnsi="Times" w:cs="Times" w:hint="eastAsia"/>
                <w:sz w:val="22"/>
                <w:szCs w:val="22"/>
                <w:lang w:eastAsia="ja-JP"/>
              </w:rPr>
              <w:t>[</w:t>
            </w:r>
            <w:r w:rsidRPr="006A423D">
              <w:rPr>
                <w:rFonts w:ascii="Times" w:eastAsia="ＭＳ 明朝" w:hAnsi="Times" w:cs="Times"/>
                <w:sz w:val="22"/>
                <w:szCs w:val="22"/>
                <w:lang w:eastAsia="ja-JP"/>
              </w:rPr>
              <w:t>1, 2a, 2b, 3a, 3b, 4a, 4b, 5a, 5b</w:t>
            </w:r>
            <w:r>
              <w:rPr>
                <w:rFonts w:ascii="Times" w:eastAsia="ＭＳ 明朝" w:hAnsi="Times" w:cs="Times"/>
                <w:sz w:val="22"/>
                <w:szCs w:val="22"/>
                <w:lang w:eastAsia="ja-JP"/>
              </w:rPr>
              <w:t>]</w:t>
            </w:r>
          </w:p>
        </w:tc>
      </w:tr>
      <w:tr w:rsidR="00186580" w:rsidRPr="00920173" w14:paraId="79C8AE14" w14:textId="77777777" w:rsidTr="00A17E6F">
        <w:trPr>
          <w:trHeight w:val="20"/>
        </w:trPr>
        <w:tc>
          <w:tcPr>
            <w:tcW w:w="323" w:type="pct"/>
            <w:tcBorders>
              <w:top w:val="single" w:sz="4" w:space="0" w:color="auto"/>
              <w:left w:val="single" w:sz="4" w:space="0" w:color="auto"/>
              <w:bottom w:val="single" w:sz="4" w:space="0" w:color="auto"/>
              <w:right w:val="single" w:sz="4" w:space="0" w:color="auto"/>
            </w:tcBorders>
          </w:tcPr>
          <w:p w14:paraId="0945AE8F" w14:textId="77777777" w:rsidR="00186580" w:rsidRPr="006A423D" w:rsidRDefault="00186580" w:rsidP="00A17E6F">
            <w:pPr>
              <w:pStyle w:val="TAL"/>
              <w:rPr>
                <w:rFonts w:ascii="Times" w:eastAsia="ＭＳ 明朝" w:hAnsi="Times" w:cs="Times"/>
                <w:sz w:val="22"/>
                <w:szCs w:val="22"/>
                <w:lang w:eastAsia="ja-JP"/>
              </w:rPr>
            </w:pPr>
            <w:r>
              <w:rPr>
                <w:rFonts w:ascii="Times" w:eastAsia="ＭＳ 明朝" w:hAnsi="Times" w:cs="Times" w:hint="eastAsia"/>
                <w:sz w:val="22"/>
                <w:szCs w:val="22"/>
                <w:lang w:eastAsia="ja-JP"/>
              </w:rPr>
              <w:t>1</w:t>
            </w:r>
            <w:r>
              <w:rPr>
                <w:rFonts w:ascii="Times" w:eastAsia="ＭＳ 明朝" w:hAnsi="Times" w:cs="Times"/>
                <w:sz w:val="22"/>
                <w:szCs w:val="22"/>
                <w:lang w:eastAsia="ja-JP"/>
              </w:rPr>
              <w:t>0-31</w:t>
            </w:r>
          </w:p>
        </w:tc>
        <w:tc>
          <w:tcPr>
            <w:tcW w:w="1457" w:type="pct"/>
            <w:tcBorders>
              <w:top w:val="single" w:sz="4" w:space="0" w:color="auto"/>
              <w:left w:val="single" w:sz="4" w:space="0" w:color="auto"/>
              <w:bottom w:val="single" w:sz="4" w:space="0" w:color="auto"/>
              <w:right w:val="single" w:sz="4" w:space="0" w:color="auto"/>
            </w:tcBorders>
          </w:tcPr>
          <w:p w14:paraId="5146540D" w14:textId="77777777" w:rsidR="00186580" w:rsidRPr="00920173" w:rsidRDefault="00186580" w:rsidP="00A17E6F">
            <w:pPr>
              <w:pStyle w:val="TAL"/>
              <w:rPr>
                <w:rFonts w:ascii="Times" w:hAnsi="Times" w:cs="Times"/>
                <w:sz w:val="22"/>
                <w:szCs w:val="22"/>
                <w:lang w:val="en-US"/>
              </w:rPr>
            </w:pPr>
            <w:r w:rsidRPr="00773899">
              <w:rPr>
                <w:rFonts w:asciiTheme="majorHAnsi" w:hAnsiTheme="majorHAnsi" w:cstheme="majorHAnsi"/>
                <w:szCs w:val="18"/>
                <w:lang w:val="en-US"/>
              </w:rPr>
              <w:t>Support of P/SP-CSI-RS reception with CSI-RS-ValidationWith-DCI-r16 configured</w:t>
            </w:r>
          </w:p>
        </w:tc>
        <w:tc>
          <w:tcPr>
            <w:tcW w:w="1765" w:type="pct"/>
            <w:tcBorders>
              <w:top w:val="single" w:sz="4" w:space="0" w:color="auto"/>
              <w:left w:val="single" w:sz="4" w:space="0" w:color="auto"/>
              <w:bottom w:val="single" w:sz="4" w:space="0" w:color="auto"/>
              <w:right w:val="single" w:sz="4" w:space="0" w:color="auto"/>
            </w:tcBorders>
          </w:tcPr>
          <w:p w14:paraId="12136818" w14:textId="77777777" w:rsidR="00186580" w:rsidRPr="00773899" w:rsidRDefault="00186580" w:rsidP="00A17E6F">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0D8D0D61" w14:textId="77777777" w:rsidR="00186580" w:rsidRPr="00920173" w:rsidRDefault="00186580" w:rsidP="00A17E6F">
            <w:pPr>
              <w:pStyle w:val="TAL"/>
              <w:rPr>
                <w:rFonts w:ascii="Times" w:hAnsi="Times" w:cs="Times"/>
                <w:sz w:val="22"/>
                <w:szCs w:val="22"/>
              </w:rPr>
            </w:pPr>
            <w:r w:rsidRPr="00773899">
              <w:rPr>
                <w:rFonts w:asciiTheme="majorHAnsi" w:hAnsiTheme="majorHAnsi" w:cstheme="majorHAnsi"/>
                <w:szCs w:val="18"/>
              </w:rPr>
              <w:t>2. Validate P/SP-CSI-RS reception when receiving a DCI triggering a A-CSI-RS over the same set of symbols</w:t>
            </w:r>
          </w:p>
        </w:tc>
        <w:tc>
          <w:tcPr>
            <w:tcW w:w="1455" w:type="pct"/>
            <w:tcBorders>
              <w:top w:val="single" w:sz="4" w:space="0" w:color="auto"/>
              <w:left w:val="single" w:sz="4" w:space="0" w:color="auto"/>
              <w:bottom w:val="single" w:sz="4" w:space="0" w:color="auto"/>
              <w:right w:val="single" w:sz="4" w:space="0" w:color="auto"/>
            </w:tcBorders>
          </w:tcPr>
          <w:p w14:paraId="7746FF9A" w14:textId="77777777" w:rsidR="00186580" w:rsidRPr="00920173" w:rsidRDefault="00186580" w:rsidP="00A17E6F">
            <w:pPr>
              <w:pStyle w:val="TAL"/>
              <w:rPr>
                <w:rFonts w:ascii="Times" w:hAnsi="Times" w:cs="Times"/>
                <w:sz w:val="22"/>
                <w:szCs w:val="22"/>
              </w:rPr>
            </w:pPr>
            <w:r w:rsidRPr="006A423D">
              <w:rPr>
                <w:rFonts w:ascii="Times" w:eastAsia="ＭＳ 明朝" w:hAnsi="Times" w:cs="Times"/>
                <w:sz w:val="22"/>
                <w:szCs w:val="22"/>
                <w:lang w:eastAsia="ja-JP"/>
              </w:rPr>
              <w:t>[1, 2a, 2b, 3a, 3b, 4a, 4b, 5a, 5b]</w:t>
            </w:r>
          </w:p>
        </w:tc>
      </w:tr>
    </w:tbl>
    <w:p w14:paraId="22CB2E47" w14:textId="77777777" w:rsidR="00186580" w:rsidRDefault="00186580" w:rsidP="00186580">
      <w:pPr>
        <w:rPr>
          <w:rFonts w:eastAsia="ＭＳ 明朝" w:cs="Batang"/>
          <w:sz w:val="22"/>
          <w:szCs w:val="22"/>
          <w:u w:val="single"/>
          <w:lang w:val="en-US"/>
        </w:rPr>
      </w:pPr>
    </w:p>
    <w:p w14:paraId="67BB1AC1" w14:textId="77777777" w:rsidR="00186580" w:rsidRPr="005F6B7D" w:rsidRDefault="00186580" w:rsidP="00186580">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0FFE4A76" w14:textId="77777777" w:rsidR="00186580" w:rsidRPr="005F6B7D" w:rsidRDefault="00186580" w:rsidP="00186580">
      <w:pPr>
        <w:pStyle w:val="aff6"/>
        <w:numPr>
          <w:ilvl w:val="0"/>
          <w:numId w:val="16"/>
        </w:numPr>
        <w:ind w:leftChars="0"/>
        <w:rPr>
          <w:rFonts w:eastAsia="ＭＳ 明朝" w:cs="Batang"/>
          <w:sz w:val="22"/>
          <w:szCs w:val="22"/>
          <w:lang w:val="en-US"/>
        </w:rPr>
      </w:pPr>
      <w:r w:rsidRPr="005F6B7D">
        <w:rPr>
          <w:rFonts w:eastAsia="ＭＳ 明朝" w:cs="Batang"/>
          <w:sz w:val="22"/>
          <w:szCs w:val="22"/>
          <w:lang w:val="en-US"/>
        </w:rPr>
        <w:t xml:space="preserve">Regarding the following questions from moderator, we think </w:t>
      </w:r>
      <w:r w:rsidRPr="005F6B7D">
        <w:rPr>
          <w:rFonts w:eastAsia="Malgun Gothic" w:cs="Times"/>
          <w:sz w:val="22"/>
          <w:szCs w:val="22"/>
          <w:lang w:eastAsia="ko-KR"/>
        </w:rPr>
        <w:t>only the FGs that are essential for NR-U should be defined as basic FGs for a particular scenario, and hence,</w:t>
      </w:r>
      <w:r w:rsidRPr="005F6B7D">
        <w:rPr>
          <w:rFonts w:eastAsia="ＭＳ 明朝" w:cs="Batang"/>
          <w:sz w:val="22"/>
          <w:szCs w:val="22"/>
          <w:lang w:val="en-US"/>
        </w:rPr>
        <w:t xml:space="preserve"> </w:t>
      </w:r>
      <w:r>
        <w:rPr>
          <w:rFonts w:eastAsia="ＭＳ 明朝" w:cs="Batang"/>
          <w:sz w:val="22"/>
          <w:szCs w:val="22"/>
          <w:lang w:val="en-US"/>
        </w:rPr>
        <w:t xml:space="preserve">the </w:t>
      </w:r>
      <w:r w:rsidRPr="005F6B7D">
        <w:rPr>
          <w:rFonts w:eastAsia="ＭＳ 明朝" w:cs="Batang"/>
          <w:sz w:val="22"/>
          <w:szCs w:val="22"/>
          <w:lang w:val="en-US"/>
        </w:rPr>
        <w:t>answer</w:t>
      </w:r>
      <w:r>
        <w:rPr>
          <w:rFonts w:eastAsia="ＭＳ 明朝" w:cs="Batang"/>
          <w:sz w:val="22"/>
          <w:szCs w:val="22"/>
          <w:lang w:val="en-US"/>
        </w:rPr>
        <w:t xml:space="preserve"> to the first question is</w:t>
      </w:r>
      <w:r w:rsidRPr="005F6B7D">
        <w:rPr>
          <w:rFonts w:eastAsia="ＭＳ 明朝" w:cs="Batang"/>
          <w:sz w:val="22"/>
          <w:szCs w:val="22"/>
          <w:lang w:val="en-US"/>
        </w:rPr>
        <w:t xml:space="preserve"> “Yes”</w:t>
      </w:r>
      <w:r>
        <w:rPr>
          <w:rFonts w:eastAsia="ＭＳ 明朝" w:cs="Batang"/>
          <w:sz w:val="22"/>
          <w:szCs w:val="22"/>
          <w:lang w:val="en-US"/>
        </w:rPr>
        <w:t xml:space="preserve">. It would be obvious which FGs are applicable to each deployment scenarios as discussed in the last meeting, so the </w:t>
      </w:r>
      <w:r w:rsidRPr="005F6B7D">
        <w:rPr>
          <w:rFonts w:eastAsia="ＭＳ 明朝" w:cs="Batang"/>
          <w:sz w:val="22"/>
          <w:szCs w:val="22"/>
          <w:lang w:val="en-US"/>
        </w:rPr>
        <w:t>answer</w:t>
      </w:r>
      <w:r>
        <w:rPr>
          <w:rFonts w:eastAsia="ＭＳ 明朝" w:cs="Batang"/>
          <w:sz w:val="22"/>
          <w:szCs w:val="22"/>
          <w:lang w:val="en-US"/>
        </w:rPr>
        <w:t xml:space="preserve"> to the second question is also</w:t>
      </w:r>
      <w:r w:rsidRPr="005F6B7D">
        <w:rPr>
          <w:rFonts w:eastAsia="ＭＳ 明朝" w:cs="Batang"/>
          <w:sz w:val="22"/>
          <w:szCs w:val="22"/>
          <w:lang w:val="en-US"/>
        </w:rPr>
        <w:t xml:space="preserve"> “Yes”</w:t>
      </w:r>
      <w:r>
        <w:rPr>
          <w:rFonts w:eastAsia="ＭＳ 明朝" w:cs="Batang"/>
          <w:sz w:val="22"/>
          <w:szCs w:val="22"/>
          <w:lang w:val="en-US"/>
        </w:rPr>
        <w:t xml:space="preserve"> and we can close the discussion on the basic FGs.</w:t>
      </w:r>
    </w:p>
    <w:p w14:paraId="297B5D5F" w14:textId="77777777" w:rsidR="00186580" w:rsidRPr="005F6B7D" w:rsidRDefault="00186580" w:rsidP="00186580">
      <w:pPr>
        <w:pStyle w:val="aff6"/>
        <w:numPr>
          <w:ilvl w:val="1"/>
          <w:numId w:val="16"/>
        </w:numPr>
        <w:ind w:leftChars="0"/>
        <w:rPr>
          <w:rFonts w:eastAsia="ＭＳ 明朝" w:cs="Times"/>
          <w:sz w:val="22"/>
          <w:szCs w:val="22"/>
        </w:rPr>
      </w:pPr>
      <w:r w:rsidRPr="005F6B7D">
        <w:rPr>
          <w:rFonts w:eastAsia="ＭＳ 明朝" w:cs="Times"/>
          <w:sz w:val="22"/>
          <w:szCs w:val="22"/>
        </w:rPr>
        <w:t>Do you think that basic FGs for each NR-U deployment scenario are only limited to quite obvious FGs such as 10-1 to 10-2f?</w:t>
      </w:r>
    </w:p>
    <w:p w14:paraId="7CB9CA71" w14:textId="77777777" w:rsidR="00186580" w:rsidRPr="005F6B7D" w:rsidRDefault="00186580" w:rsidP="00186580">
      <w:pPr>
        <w:pStyle w:val="aff6"/>
        <w:numPr>
          <w:ilvl w:val="1"/>
          <w:numId w:val="16"/>
        </w:numPr>
        <w:ind w:leftChars="0"/>
        <w:rPr>
          <w:rFonts w:eastAsia="ＭＳ 明朝" w:cs="Times"/>
          <w:sz w:val="22"/>
          <w:szCs w:val="22"/>
        </w:rPr>
      </w:pPr>
      <w:r w:rsidRPr="005F6B7D">
        <w:rPr>
          <w:rFonts w:eastAsia="ＭＳ 明朝" w:cs="Times" w:hint="eastAsia"/>
          <w:sz w:val="22"/>
          <w:szCs w:val="22"/>
        </w:rPr>
        <w:t>I</w:t>
      </w:r>
      <w:r w:rsidRPr="005F6B7D">
        <w:rPr>
          <w:rFonts w:eastAsia="ＭＳ 明朝" w:cs="Times"/>
          <w:sz w:val="22"/>
          <w:szCs w:val="22"/>
        </w:rPr>
        <w:t xml:space="preserve">f answer to above question is </w:t>
      </w:r>
      <w:proofErr w:type="gramStart"/>
      <w:r w:rsidRPr="005F6B7D">
        <w:rPr>
          <w:rFonts w:eastAsia="ＭＳ 明朝" w:cs="Times"/>
          <w:sz w:val="22"/>
          <w:szCs w:val="22"/>
        </w:rPr>
        <w:t>Yes</w:t>
      </w:r>
      <w:proofErr w:type="gramEnd"/>
      <w:r w:rsidRPr="005F6B7D">
        <w:rPr>
          <w:rFonts w:eastAsia="ＭＳ 明朝" w:cs="Times"/>
          <w:sz w:val="22"/>
          <w:szCs w:val="22"/>
        </w:rPr>
        <w:t>, do you think we don’t need to explicitly capture the table or something else regarding basic FGs for each NR-U deployment scenario in specification?</w:t>
      </w:r>
    </w:p>
    <w:p w14:paraId="7E985572" w14:textId="77777777" w:rsidR="00186580" w:rsidRDefault="00186580" w:rsidP="00186580">
      <w:pPr>
        <w:rPr>
          <w:rFonts w:eastAsia="ＭＳ 明朝" w:cs="Batang"/>
          <w:sz w:val="22"/>
          <w:szCs w:val="22"/>
          <w:lang w:val="en-US"/>
        </w:rPr>
      </w:pPr>
    </w:p>
    <w:p w14:paraId="3512F51E" w14:textId="77777777" w:rsidR="00186580" w:rsidRDefault="00186580" w:rsidP="00186580">
      <w:pPr>
        <w:rPr>
          <w:rFonts w:eastAsia="ＭＳ 明朝" w:cs="Batang"/>
          <w:sz w:val="22"/>
          <w:szCs w:val="22"/>
          <w:lang w:val="en-US"/>
        </w:rPr>
      </w:pPr>
    </w:p>
    <w:p w14:paraId="33525FBC" w14:textId="77777777" w:rsidR="00186580" w:rsidRPr="00A93760" w:rsidRDefault="00186580" w:rsidP="00186580">
      <w:pPr>
        <w:pStyle w:val="aff6"/>
        <w:keepNext/>
        <w:keepLines/>
        <w:numPr>
          <w:ilvl w:val="2"/>
          <w:numId w:val="12"/>
        </w:numPr>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sidRPr="00556911">
        <w:rPr>
          <w:rFonts w:ascii="Arial" w:eastAsia="Batang" w:hAnsi="Arial"/>
          <w:sz w:val="28"/>
          <w:szCs w:val="32"/>
          <w:lang w:val="en-US" w:eastAsia="ko-KR"/>
        </w:rPr>
        <w:t>Applicability of NR-U features to licensed band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86580" w:rsidRPr="0032718B" w14:paraId="496C5784"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A2F6EFC" w14:textId="77777777" w:rsidR="00186580" w:rsidRPr="0032718B" w:rsidRDefault="00186580" w:rsidP="00A17E6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8C1A286"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0784B497" w14:textId="77777777" w:rsidR="00186580" w:rsidRPr="0032718B" w:rsidRDefault="00186580" w:rsidP="00A17E6F">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0910CA65"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64312762"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4CC0B843"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869BE21"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2BAFBF06"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10400427" w14:textId="77777777" w:rsidR="00186580" w:rsidRPr="0032718B" w:rsidRDefault="00186580" w:rsidP="00A17E6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EBFDC6" w14:textId="77777777" w:rsidR="00186580" w:rsidRPr="0032718B" w:rsidRDefault="00186580" w:rsidP="00A17E6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7351D9"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17BF2A" w14:textId="77777777" w:rsidR="00186580" w:rsidRPr="0032718B" w:rsidRDefault="00186580" w:rsidP="00A17E6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30D63C1" w14:textId="77777777" w:rsidR="00186580" w:rsidRPr="0032718B" w:rsidRDefault="00186580" w:rsidP="00A17E6F">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13B8D77B"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2F4088"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0CB79BE"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90A7425" w14:textId="77777777" w:rsidR="00186580" w:rsidRPr="0032718B" w:rsidRDefault="00186580" w:rsidP="00A17E6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31168EAD" w14:textId="77777777" w:rsidR="00186580" w:rsidRPr="0032718B" w:rsidRDefault="00186580" w:rsidP="00A17E6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86580" w:rsidRPr="0032718B" w14:paraId="42301A4F"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664688" w14:textId="77777777" w:rsidR="00186580" w:rsidRPr="0032718B" w:rsidRDefault="00186580" w:rsidP="00A17E6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AACB89B"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2F32ED0C" w14:textId="77777777" w:rsidR="00186580" w:rsidRPr="0032718B" w:rsidRDefault="00186580" w:rsidP="00A17E6F">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4FBCBDED"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16CEFB67"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1D8F4AC7"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1D347C27" w14:textId="77777777" w:rsidR="00186580" w:rsidRPr="0032718B" w:rsidRDefault="00186580" w:rsidP="00A17E6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8B9F11" w14:textId="77777777" w:rsidR="00186580" w:rsidRPr="0032718B" w:rsidRDefault="00186580" w:rsidP="00A17E6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61F9CF"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B9619B" w14:textId="77777777" w:rsidR="00186580" w:rsidRPr="0032718B" w:rsidRDefault="00186580" w:rsidP="00A17E6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E2295C" w14:textId="77777777" w:rsidR="00186580" w:rsidRPr="0032718B" w:rsidRDefault="00186580" w:rsidP="00A17E6F">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E599526"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BADD8"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09058C"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2689AD" w14:textId="77777777" w:rsidR="00186580" w:rsidRPr="0032718B" w:rsidRDefault="00186580" w:rsidP="00A17E6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167C8612" w14:textId="77777777" w:rsidR="00186580" w:rsidRPr="0032718B" w:rsidRDefault="00186580" w:rsidP="00A17E6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86580" w:rsidRPr="0032718B" w14:paraId="46E40513"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A6E2443" w14:textId="77777777" w:rsidR="00186580" w:rsidRPr="0032718B" w:rsidRDefault="00186580" w:rsidP="00A17E6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E71F6D4"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51710B5" w14:textId="77777777" w:rsidR="00186580" w:rsidRPr="0032718B" w:rsidRDefault="00186580" w:rsidP="00A17E6F">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10E8ECF6" w14:textId="77777777" w:rsidR="00186580" w:rsidRPr="0032718B" w:rsidRDefault="00186580" w:rsidP="00186580">
            <w:pPr>
              <w:pStyle w:val="TAL"/>
              <w:numPr>
                <w:ilvl w:val="0"/>
                <w:numId w:val="24"/>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2D760EC" w14:textId="77777777" w:rsidR="00186580" w:rsidRPr="0032718B" w:rsidRDefault="00186580" w:rsidP="00A17E6F">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2BAE297C" w14:textId="77777777" w:rsidR="00186580" w:rsidRPr="0032718B" w:rsidRDefault="00186580" w:rsidP="00A17E6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37A352A"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56722A" w14:textId="77777777" w:rsidR="00186580" w:rsidRPr="0032718B" w:rsidRDefault="00186580" w:rsidP="00A17E6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6669EF"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08FAC3E7"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3A32BD"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B92A85"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0A0EA17" w14:textId="77777777" w:rsidR="00186580" w:rsidRPr="0032718B" w:rsidRDefault="00186580" w:rsidP="00A17E6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0841298F" w14:textId="77777777" w:rsidR="00186580" w:rsidRPr="0032718B" w:rsidRDefault="00186580" w:rsidP="00A17E6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86580" w:rsidRPr="0032718B" w14:paraId="18449DF4"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A39799" w14:textId="77777777" w:rsidR="00186580" w:rsidRPr="0032718B" w:rsidRDefault="00186580" w:rsidP="00A17E6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2FB9F6E"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0A1FE015" w14:textId="77777777" w:rsidR="00186580" w:rsidRPr="0032718B" w:rsidRDefault="00186580" w:rsidP="00A17E6F">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03E4440D" w14:textId="77777777" w:rsidR="00186580" w:rsidRPr="0032718B" w:rsidRDefault="00186580" w:rsidP="00186580">
            <w:pPr>
              <w:pStyle w:val="TAL"/>
              <w:numPr>
                <w:ilvl w:val="0"/>
                <w:numId w:val="25"/>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7135697" w14:textId="77777777" w:rsidR="00186580" w:rsidRPr="0032718B" w:rsidRDefault="00186580" w:rsidP="00A17E6F">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6BEDD26C" w14:textId="77777777" w:rsidR="00186580" w:rsidRPr="0032718B" w:rsidRDefault="00186580" w:rsidP="00A17E6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AE5DF1"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569ED2" w14:textId="77777777" w:rsidR="00186580" w:rsidRPr="0032718B" w:rsidRDefault="00186580" w:rsidP="00A17E6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17C7F1"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5E205F"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0CC2B6"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96B708"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F86B93" w14:textId="77777777" w:rsidR="00186580" w:rsidRPr="0032718B" w:rsidRDefault="00186580" w:rsidP="00A17E6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Without this capability, the UE supports search space set group switching capability-1: P=25/25/25 symbols for </w:t>
            </w:r>
            <w:r w:rsidRPr="0032718B">
              <w:rPr>
                <w:rFonts w:asciiTheme="majorHAnsi" w:hAnsiTheme="majorHAnsi" w:cstheme="majorHAnsi"/>
                <w:szCs w:val="18"/>
              </w:rPr>
              <w:t>µ</w:t>
            </w:r>
            <w:r w:rsidRPr="0032718B">
              <w:rPr>
                <w:rFonts w:asciiTheme="majorHAnsi" w:hAnsiTheme="majorHAnsi" w:cstheme="majorHAnsi"/>
                <w:szCs w:val="18"/>
                <w:lang w:val="en-US"/>
              </w:rPr>
              <w:t>=0/1/2</w:t>
            </w:r>
          </w:p>
        </w:tc>
        <w:tc>
          <w:tcPr>
            <w:tcW w:w="1276" w:type="dxa"/>
            <w:tcBorders>
              <w:top w:val="single" w:sz="4" w:space="0" w:color="auto"/>
              <w:left w:val="single" w:sz="4" w:space="0" w:color="auto"/>
              <w:bottom w:val="single" w:sz="4" w:space="0" w:color="auto"/>
              <w:right w:val="single" w:sz="4" w:space="0" w:color="auto"/>
            </w:tcBorders>
          </w:tcPr>
          <w:p w14:paraId="2D43ACB0" w14:textId="77777777" w:rsidR="00186580" w:rsidRPr="0032718B" w:rsidRDefault="00186580" w:rsidP="00A17E6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86580" w:rsidRPr="0032718B" w14:paraId="394110BE"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B6C4E18" w14:textId="77777777" w:rsidR="00186580" w:rsidRPr="0032718B" w:rsidRDefault="00186580" w:rsidP="00A17E6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4FCA7E4"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0BC1A003" w14:textId="77777777" w:rsidR="00186580" w:rsidRPr="0032718B" w:rsidRDefault="00186580" w:rsidP="00A17E6F">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1E243FD3"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6FB145FC"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of bit field in DCI 0_1 for other group total DAI if configured. (configuration of </w:t>
            </w:r>
            <w:proofErr w:type="spellStart"/>
            <w:r w:rsidRPr="0032718B">
              <w:rPr>
                <w:rFonts w:asciiTheme="majorHAnsi" w:hAnsiTheme="majorHAnsi" w:cstheme="majorHAnsi"/>
                <w:szCs w:val="18"/>
              </w:rPr>
              <w:t>ul</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7ED6C78F"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10B2B243" w14:textId="77777777" w:rsidR="00186580" w:rsidRPr="00AD5375" w:rsidRDefault="00186580" w:rsidP="00A17E6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6D6AD0" w14:textId="77777777" w:rsidR="00186580" w:rsidRPr="0032718B" w:rsidRDefault="00186580" w:rsidP="00A17E6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AA7896D"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4FE898" w14:textId="77777777" w:rsidR="00186580" w:rsidRPr="0032718B" w:rsidRDefault="00186580" w:rsidP="00A17E6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9B12CB"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2CCE16"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5EB01C0"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AF01D6"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E63579" w14:textId="77777777" w:rsidR="00186580" w:rsidRPr="0032718B" w:rsidRDefault="00186580" w:rsidP="00A17E6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tcPr>
          <w:p w14:paraId="299E4EC8" w14:textId="77777777" w:rsidR="00186580" w:rsidRPr="0032718B" w:rsidRDefault="00186580" w:rsidP="00A17E6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86580" w:rsidRPr="0032718B" w14:paraId="27DCC148"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02C2ACF" w14:textId="77777777" w:rsidR="00186580" w:rsidRPr="0032718B" w:rsidRDefault="00186580" w:rsidP="00A17E6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972FC41"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1B43EDCE" w14:textId="77777777" w:rsidR="00186580" w:rsidRPr="0032718B" w:rsidRDefault="00186580" w:rsidP="00A17E6F">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806C76A" w14:textId="77777777" w:rsidR="00186580" w:rsidRPr="0032718B" w:rsidRDefault="00186580" w:rsidP="00186580">
            <w:pPr>
              <w:pStyle w:val="TAL"/>
              <w:numPr>
                <w:ilvl w:val="0"/>
                <w:numId w:val="26"/>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71CDD3C" w14:textId="77777777" w:rsidR="00186580" w:rsidRPr="0032718B" w:rsidRDefault="00186580" w:rsidP="00186580">
            <w:pPr>
              <w:pStyle w:val="TAL"/>
              <w:numPr>
                <w:ilvl w:val="0"/>
                <w:numId w:val="26"/>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09603BB0" w14:textId="77777777" w:rsidR="00186580" w:rsidRPr="0032718B" w:rsidRDefault="00186580" w:rsidP="00A17E6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DE9033" w14:textId="77777777" w:rsidR="00186580" w:rsidRPr="0032718B" w:rsidRDefault="00186580" w:rsidP="00A17E6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44ED662"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834FFB" w14:textId="77777777" w:rsidR="00186580" w:rsidRPr="0032718B" w:rsidRDefault="00186580" w:rsidP="00A17E6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A03CFA"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D503922"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9ACA000"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82E0E4"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A49D8" w14:textId="77777777" w:rsidR="00186580" w:rsidRPr="0032718B" w:rsidRDefault="00186580" w:rsidP="00A17E6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15EFB418" w14:textId="77777777" w:rsidR="00186580" w:rsidRPr="0032718B" w:rsidRDefault="00186580" w:rsidP="00A17E6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86580" w:rsidRPr="0032718B" w14:paraId="52378DFD"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AEFA259" w14:textId="77777777" w:rsidR="00186580" w:rsidRPr="0032718B" w:rsidRDefault="00186580" w:rsidP="00A17E6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341D34"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08512AD0" w14:textId="77777777" w:rsidR="00186580" w:rsidRPr="0032718B" w:rsidRDefault="00186580" w:rsidP="00A17E6F">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w:t>
            </w:r>
            <w:proofErr w:type="spellStart"/>
            <w:r w:rsidRPr="0032718B">
              <w:rPr>
                <w:rFonts w:asciiTheme="majorHAnsi" w:hAnsiTheme="majorHAnsi" w:cstheme="majorHAnsi"/>
                <w:szCs w:val="18"/>
                <w:lang w:val="en-US"/>
              </w:rPr>
              <w:t>coreset</w:t>
            </w:r>
            <w:proofErr w:type="spellEnd"/>
            <w:r w:rsidRPr="0032718B">
              <w:rPr>
                <w:rFonts w:asciiTheme="majorHAnsi" w:hAnsiTheme="majorHAnsi" w:cstheme="majorHAnsi"/>
                <w:szCs w:val="18"/>
                <w:lang w:val="en-US"/>
              </w:rPr>
              <w:t xml:space="preserve">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2CE415A7" w14:textId="77777777" w:rsidR="00186580" w:rsidRPr="0032718B" w:rsidRDefault="00186580" w:rsidP="00A17E6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w:t>
            </w:r>
            <w:proofErr w:type="spellStart"/>
            <w:r w:rsidRPr="0032718B">
              <w:rPr>
                <w:rFonts w:asciiTheme="majorHAnsi" w:hAnsiTheme="majorHAnsi" w:cstheme="majorHAnsi"/>
                <w:szCs w:val="18"/>
              </w:rPr>
              <w:t>coreset</w:t>
            </w:r>
            <w:proofErr w:type="spellEnd"/>
            <w:r w:rsidRPr="0032718B">
              <w:rPr>
                <w:rFonts w:asciiTheme="majorHAnsi" w:hAnsiTheme="majorHAnsi" w:cstheme="majorHAnsi"/>
                <w:szCs w:val="18"/>
              </w:rPr>
              <w:t xml:space="preserve">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451F61F6" w14:textId="77777777" w:rsidR="00186580" w:rsidRPr="0032718B" w:rsidRDefault="00186580" w:rsidP="00A17E6F">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5FFE0058" w14:textId="77777777" w:rsidR="00186580" w:rsidRPr="0032718B" w:rsidRDefault="00186580" w:rsidP="00A17E6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E6011FA" w14:textId="77777777" w:rsidR="00186580" w:rsidRPr="0032718B" w:rsidRDefault="00186580" w:rsidP="00A17E6F">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9E6DC7"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E6297B" w14:textId="77777777" w:rsidR="00186580" w:rsidRPr="0032718B" w:rsidRDefault="00186580" w:rsidP="00A17E6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D24ABE"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C8A4CFC"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0B86A63"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D64823" w14:textId="77777777" w:rsidR="00186580" w:rsidRPr="0032718B" w:rsidRDefault="00186580" w:rsidP="00A17E6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09A16F8" w14:textId="77777777" w:rsidR="00186580" w:rsidRPr="0032718B" w:rsidRDefault="00186580" w:rsidP="00A17E6F">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2700108" w14:textId="77777777" w:rsidR="00186580" w:rsidRPr="0032718B" w:rsidRDefault="00186580" w:rsidP="00A17E6F">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DE4810C" w14:textId="77777777" w:rsidR="00186580" w:rsidRPr="0032718B" w:rsidRDefault="00186580" w:rsidP="00A17E6F">
            <w:pPr>
              <w:pStyle w:val="TAL"/>
              <w:rPr>
                <w:rFonts w:asciiTheme="majorHAnsi" w:hAnsiTheme="majorHAnsi" w:cstheme="majorHAnsi"/>
                <w:szCs w:val="18"/>
              </w:rPr>
            </w:pPr>
          </w:p>
        </w:tc>
      </w:tr>
    </w:tbl>
    <w:p w14:paraId="384EFA94" w14:textId="77777777" w:rsidR="00186580" w:rsidRDefault="00186580" w:rsidP="00186580">
      <w:pPr>
        <w:rPr>
          <w:rFonts w:eastAsia="ＭＳ 明朝" w:cs="Batang"/>
          <w:sz w:val="22"/>
          <w:szCs w:val="22"/>
          <w:lang w:val="en-US"/>
        </w:rPr>
      </w:pPr>
    </w:p>
    <w:p w14:paraId="48EFC72C" w14:textId="77777777" w:rsidR="00186580" w:rsidRPr="005F6B7D" w:rsidRDefault="00186580" w:rsidP="00186580">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31B8C0CC" w14:textId="77777777" w:rsidR="00186580" w:rsidRDefault="00186580" w:rsidP="00186580">
      <w:pPr>
        <w:pStyle w:val="aff6"/>
        <w:numPr>
          <w:ilvl w:val="0"/>
          <w:numId w:val="16"/>
        </w:numPr>
        <w:ind w:leftChars="0"/>
        <w:rPr>
          <w:rFonts w:eastAsia="ＭＳ 明朝" w:cs="Batang"/>
          <w:sz w:val="22"/>
          <w:szCs w:val="22"/>
          <w:lang w:val="en-US"/>
        </w:rPr>
      </w:pPr>
      <w:r w:rsidRPr="005F6B7D">
        <w:rPr>
          <w:rFonts w:eastAsia="ＭＳ 明朝" w:cs="Batang"/>
          <w:sz w:val="22"/>
          <w:szCs w:val="22"/>
          <w:lang w:val="en-US"/>
        </w:rPr>
        <w:t xml:space="preserve">Regarding </w:t>
      </w:r>
      <w:r>
        <w:rPr>
          <w:rFonts w:eastAsia="ＭＳ 明朝" w:cs="Batang"/>
          <w:sz w:val="22"/>
          <w:szCs w:val="22"/>
          <w:lang w:val="en-US"/>
        </w:rPr>
        <w:t xml:space="preserve">FG10-9/9b/9c/9d, power saving function using SS set switching is also discussed in Rel.17 </w:t>
      </w:r>
      <w:proofErr w:type="spellStart"/>
      <w:r>
        <w:rPr>
          <w:rFonts w:eastAsia="ＭＳ 明朝" w:cs="Batang"/>
          <w:sz w:val="22"/>
          <w:szCs w:val="22"/>
          <w:lang w:val="en-US"/>
        </w:rPr>
        <w:t>RedCap</w:t>
      </w:r>
      <w:proofErr w:type="spellEnd"/>
      <w:r>
        <w:rPr>
          <w:rFonts w:eastAsia="ＭＳ 明朝" w:cs="Batang"/>
          <w:sz w:val="22"/>
          <w:szCs w:val="22"/>
          <w:lang w:val="en-US"/>
        </w:rPr>
        <w:t xml:space="preserve"> SI and Power Saving WI and FG10-9/9b/9c/9d can be assumed as the baseline for the enhancement. In that sense, we are fine to extend FG10-9/9b/9c/9d to licensed bands.</w:t>
      </w:r>
    </w:p>
    <w:p w14:paraId="17C91579" w14:textId="77777777" w:rsidR="00186580" w:rsidRDefault="00186580" w:rsidP="00186580">
      <w:pPr>
        <w:pStyle w:val="aff6"/>
        <w:numPr>
          <w:ilvl w:val="0"/>
          <w:numId w:val="16"/>
        </w:numPr>
        <w:ind w:leftChars="0"/>
        <w:rPr>
          <w:rFonts w:eastAsia="ＭＳ 明朝" w:cs="Batang"/>
          <w:sz w:val="22"/>
          <w:szCs w:val="22"/>
          <w:lang w:val="en-US"/>
        </w:rPr>
      </w:pPr>
      <w:r w:rsidRPr="005F6B7D">
        <w:rPr>
          <w:rFonts w:eastAsia="ＭＳ 明朝" w:cs="Batang"/>
          <w:sz w:val="22"/>
          <w:szCs w:val="22"/>
          <w:lang w:val="en-US"/>
        </w:rPr>
        <w:t xml:space="preserve">Regarding </w:t>
      </w:r>
      <w:r>
        <w:rPr>
          <w:rFonts w:eastAsia="ＭＳ 明朝" w:cs="Batang"/>
          <w:sz w:val="22"/>
          <w:szCs w:val="22"/>
          <w:lang w:val="en-US"/>
        </w:rPr>
        <w:t>FG10-15/16, a</w:t>
      </w:r>
      <w:r w:rsidRPr="00730D70">
        <w:rPr>
          <w:rFonts w:eastAsia="ＭＳ 明朝" w:cs="Batang"/>
          <w:sz w:val="22"/>
          <w:szCs w:val="22"/>
          <w:lang w:val="en-US"/>
        </w:rPr>
        <w:t xml:space="preserve">s the combination of eType2/Type3 HARQ feedback and two priorities of HARQ-ACK is not supported in Rel.16, the benefit for applying FG10-15/16 to </w:t>
      </w:r>
      <w:proofErr w:type="spellStart"/>
      <w:r w:rsidRPr="00730D70">
        <w:rPr>
          <w:rFonts w:eastAsia="ＭＳ 明朝" w:cs="Batang"/>
          <w:sz w:val="22"/>
          <w:szCs w:val="22"/>
          <w:lang w:val="en-US"/>
        </w:rPr>
        <w:t>lisenced</w:t>
      </w:r>
      <w:proofErr w:type="spellEnd"/>
      <w:r w:rsidRPr="00730D70">
        <w:rPr>
          <w:rFonts w:eastAsia="ＭＳ 明朝" w:cs="Batang"/>
          <w:sz w:val="22"/>
          <w:szCs w:val="22"/>
          <w:lang w:val="en-US"/>
        </w:rPr>
        <w:t xml:space="preserve"> bands is limited. Enhancement for licensed bands </w:t>
      </w:r>
      <w:r>
        <w:rPr>
          <w:rFonts w:eastAsia="ＭＳ 明朝" w:cs="Batang"/>
          <w:sz w:val="22"/>
          <w:szCs w:val="22"/>
          <w:lang w:val="en-US"/>
        </w:rPr>
        <w:t>is</w:t>
      </w:r>
      <w:r w:rsidRPr="00730D70">
        <w:rPr>
          <w:rFonts w:eastAsia="ＭＳ 明朝" w:cs="Batang"/>
          <w:sz w:val="22"/>
          <w:szCs w:val="22"/>
          <w:lang w:val="en-US"/>
        </w:rPr>
        <w:t xml:space="preserve"> discussed in Rel.17 URLLC/</w:t>
      </w:r>
      <w:proofErr w:type="spellStart"/>
      <w:r w:rsidRPr="00730D70">
        <w:rPr>
          <w:rFonts w:eastAsia="ＭＳ 明朝" w:cs="Batang"/>
          <w:sz w:val="22"/>
          <w:szCs w:val="22"/>
          <w:lang w:val="en-US"/>
        </w:rPr>
        <w:t>IIoT</w:t>
      </w:r>
      <w:proofErr w:type="spellEnd"/>
      <w:r>
        <w:rPr>
          <w:rFonts w:eastAsia="ＭＳ 明朝" w:cs="Batang"/>
          <w:sz w:val="22"/>
          <w:szCs w:val="22"/>
          <w:lang w:val="en-US"/>
        </w:rPr>
        <w:t xml:space="preserve"> considering the different priorities. In that sense, we think FG10-15/16</w:t>
      </w:r>
      <w:r w:rsidRPr="00B841BE">
        <w:t xml:space="preserve"> </w:t>
      </w:r>
      <w:r w:rsidRPr="00B841BE">
        <w:rPr>
          <w:rFonts w:eastAsia="ＭＳ 明朝" w:cs="Batang"/>
          <w:sz w:val="22"/>
          <w:szCs w:val="22"/>
          <w:lang w:val="en-US"/>
        </w:rPr>
        <w:t>are only applicable to unlicensed bands</w:t>
      </w:r>
      <w:r>
        <w:rPr>
          <w:rFonts w:eastAsia="ＭＳ 明朝" w:cs="Batang"/>
          <w:sz w:val="22"/>
          <w:szCs w:val="22"/>
          <w:lang w:val="en-US"/>
        </w:rPr>
        <w:t>.</w:t>
      </w:r>
    </w:p>
    <w:p w14:paraId="184981C0" w14:textId="77777777" w:rsidR="00186580" w:rsidRDefault="00186580" w:rsidP="00186580">
      <w:pPr>
        <w:pStyle w:val="aff6"/>
        <w:numPr>
          <w:ilvl w:val="0"/>
          <w:numId w:val="16"/>
        </w:numPr>
        <w:ind w:leftChars="0"/>
        <w:rPr>
          <w:rFonts w:eastAsia="ＭＳ 明朝" w:cs="Batang"/>
          <w:sz w:val="22"/>
          <w:szCs w:val="22"/>
          <w:lang w:val="en-US"/>
        </w:rPr>
      </w:pPr>
      <w:r w:rsidRPr="005F6B7D">
        <w:rPr>
          <w:rFonts w:eastAsia="ＭＳ 明朝" w:cs="Batang"/>
          <w:sz w:val="22"/>
          <w:szCs w:val="22"/>
          <w:lang w:val="en-US"/>
        </w:rPr>
        <w:t xml:space="preserve">Regarding </w:t>
      </w:r>
      <w:r>
        <w:rPr>
          <w:rFonts w:eastAsia="ＭＳ 明朝" w:cs="Batang"/>
          <w:sz w:val="22"/>
          <w:szCs w:val="22"/>
          <w:lang w:val="en-US"/>
        </w:rPr>
        <w:t xml:space="preserve">FG10-20a, though the benefit (align CORESET’s PRB grid with CORESET0 for </w:t>
      </w:r>
      <w:r>
        <w:rPr>
          <w:rFonts w:eastAsia="ＭＳ 明朝"/>
          <w:sz w:val="22"/>
          <w:lang w:val="en-US"/>
        </w:rPr>
        <w:t>efficient use of frequency resources</w:t>
      </w:r>
      <w:r>
        <w:rPr>
          <w:rFonts w:eastAsia="ＭＳ 明朝" w:cs="Batang"/>
          <w:sz w:val="22"/>
          <w:szCs w:val="22"/>
          <w:lang w:val="en-US"/>
        </w:rPr>
        <w:t xml:space="preserve">) is not significant, we are open to </w:t>
      </w:r>
      <w:proofErr w:type="spellStart"/>
      <w:r>
        <w:rPr>
          <w:rFonts w:eastAsia="ＭＳ 明朝" w:cs="Batang"/>
          <w:sz w:val="22"/>
          <w:szCs w:val="22"/>
          <w:lang w:val="en-US"/>
        </w:rPr>
        <w:t>to</w:t>
      </w:r>
      <w:proofErr w:type="spellEnd"/>
      <w:r>
        <w:rPr>
          <w:rFonts w:eastAsia="ＭＳ 明朝" w:cs="Batang"/>
          <w:sz w:val="22"/>
          <w:szCs w:val="22"/>
          <w:lang w:val="en-US"/>
        </w:rPr>
        <w:t xml:space="preserve"> extend FG10-20a to licensed bands as there seems no additional specification impact.</w:t>
      </w:r>
    </w:p>
    <w:p w14:paraId="57035E77" w14:textId="77777777" w:rsidR="00186580" w:rsidRDefault="00186580" w:rsidP="00186580">
      <w:pPr>
        <w:rPr>
          <w:rFonts w:eastAsia="ＭＳ 明朝" w:cs="Batang"/>
          <w:sz w:val="22"/>
          <w:szCs w:val="22"/>
          <w:lang w:val="en-US"/>
        </w:rPr>
      </w:pPr>
    </w:p>
    <w:p w14:paraId="374BF284" w14:textId="77777777" w:rsidR="00186580" w:rsidRPr="00B60968" w:rsidRDefault="00186580" w:rsidP="00186580">
      <w:pPr>
        <w:rPr>
          <w:rFonts w:eastAsia="ＭＳ 明朝" w:cs="Batang"/>
          <w:sz w:val="22"/>
          <w:szCs w:val="22"/>
          <w:lang w:val="en-US"/>
        </w:rPr>
      </w:pPr>
    </w:p>
    <w:p w14:paraId="77A39262" w14:textId="77777777" w:rsidR="00186580" w:rsidRPr="00A93760" w:rsidRDefault="00186580" w:rsidP="00186580">
      <w:pPr>
        <w:pStyle w:val="aff6"/>
        <w:keepNext/>
        <w:keepLines/>
        <w:numPr>
          <w:ilvl w:val="2"/>
          <w:numId w:val="12"/>
        </w:numPr>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sidRPr="00650B31">
        <w:rPr>
          <w:rFonts w:ascii="Arial" w:eastAsia="Batang" w:hAnsi="Arial"/>
          <w:sz w:val="28"/>
          <w:szCs w:val="32"/>
          <w:lang w:val="en-US" w:eastAsia="ko-KR"/>
        </w:rPr>
        <w:t>UE capability on wideband carrier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57F58" w:rsidRPr="0032718B" w14:paraId="37A64A7E"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3FB8B60" w14:textId="77777777" w:rsidR="00157F58" w:rsidRPr="0032718B" w:rsidRDefault="00157F58" w:rsidP="00BA33BE">
            <w:pPr>
              <w:pStyle w:val="TAL"/>
              <w:keepNext w:val="0"/>
              <w:widowControl w:val="0"/>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1EAE88"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81A43EA" w14:textId="77777777" w:rsidR="00157F58" w:rsidRPr="0032718B" w:rsidRDefault="00157F58" w:rsidP="00BA33BE">
            <w:pPr>
              <w:pStyle w:val="TAL"/>
              <w:keepNext w:val="0"/>
              <w:widowControl w:val="0"/>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AC3DCE" w14:textId="77777777" w:rsidR="00157F58" w:rsidRPr="0032718B" w:rsidRDefault="00157F58" w:rsidP="00BA33BE">
            <w:pPr>
              <w:pStyle w:val="TAL"/>
              <w:keepNext w:val="0"/>
              <w:widowControl w:val="0"/>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4CBBA7C" w14:textId="77777777" w:rsidR="00157F58" w:rsidRPr="0032718B" w:rsidRDefault="00157F58" w:rsidP="00BA33BE">
            <w:pPr>
              <w:pStyle w:val="TAL"/>
              <w:keepNext w:val="0"/>
              <w:widowControl w:val="0"/>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6BE1F28" w14:textId="77777777" w:rsidR="00157F58" w:rsidRPr="0032718B" w:rsidRDefault="00157F58" w:rsidP="00BA33BE">
            <w:pPr>
              <w:pStyle w:val="TAL"/>
              <w:keepNext w:val="0"/>
              <w:widowControl w:val="0"/>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BE21F8"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29D1CE" w14:textId="77777777" w:rsidR="00157F58" w:rsidRPr="0032718B" w:rsidRDefault="00157F58" w:rsidP="00BA33BE">
            <w:pPr>
              <w:pStyle w:val="TAL"/>
              <w:keepNext w:val="0"/>
              <w:widowControl w:val="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6293D8"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CE8E4D"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35E8BA"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2E0FB8" w14:textId="77777777" w:rsidR="00157F58" w:rsidRPr="0032718B" w:rsidRDefault="00157F58" w:rsidP="00BA33BE">
            <w:pPr>
              <w:pStyle w:val="TAL"/>
              <w:keepNext w:val="0"/>
              <w:widowControl w:val="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DF21E" w14:textId="77777777" w:rsidR="00157F58" w:rsidRDefault="00157F58" w:rsidP="00BA33BE">
            <w:pPr>
              <w:pStyle w:val="TAL"/>
              <w:keepNext w:val="0"/>
              <w:widowControl w:val="0"/>
              <w:spacing w:line="256" w:lineRule="auto"/>
              <w:rPr>
                <w:rFonts w:asciiTheme="majorHAnsi" w:hAnsiTheme="majorHAnsi" w:cstheme="majorHAnsi"/>
                <w:szCs w:val="18"/>
                <w:lang w:val="en-US"/>
              </w:rPr>
            </w:pPr>
            <w:r w:rsidRPr="0032718B">
              <w:rPr>
                <w:rFonts w:asciiTheme="majorHAnsi" w:hAnsiTheme="majorHAnsi" w:cstheme="majorHAnsi"/>
                <w:szCs w:val="18"/>
              </w:rPr>
              <w:t xml:space="preserve"> </w:t>
            </w:r>
            <w:r w:rsidRPr="00157F58">
              <w:rPr>
                <w:rFonts w:asciiTheme="majorHAnsi" w:hAnsiTheme="majorHAnsi" w:cstheme="majorHAnsi"/>
                <w:szCs w:val="18"/>
                <w:highlight w:val="yellow"/>
                <w:lang w:val="en-US"/>
              </w:rPr>
              <w:t>These FGs 10-19a/b/c/d/e/f are examples on what RAN1 ask RAN2 to reserve capability bits in LS R1-2004965</w:t>
            </w:r>
          </w:p>
          <w:p w14:paraId="45DE2E6F" w14:textId="77777777" w:rsidR="00157F58" w:rsidRDefault="00157F58" w:rsidP="00BA33BE">
            <w:pPr>
              <w:pStyle w:val="TAL"/>
              <w:keepNext w:val="0"/>
              <w:widowControl w:val="0"/>
              <w:spacing w:line="256" w:lineRule="auto"/>
              <w:rPr>
                <w:rFonts w:asciiTheme="majorHAnsi" w:hAnsiTheme="majorHAnsi" w:cstheme="majorHAnsi"/>
                <w:szCs w:val="18"/>
                <w:lang w:val="en-US"/>
              </w:rPr>
            </w:pPr>
          </w:p>
          <w:p w14:paraId="77A82160" w14:textId="77777777" w:rsidR="00157F58" w:rsidRPr="0032718B" w:rsidRDefault="00157F58" w:rsidP="00BA33BE">
            <w:pPr>
              <w:pStyle w:val="TAL"/>
              <w:keepNext w:val="0"/>
              <w:widowControl w:val="0"/>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563E7" w14:textId="77777777" w:rsidR="00157F58" w:rsidRPr="0032718B" w:rsidRDefault="00157F58" w:rsidP="00BA33BE">
            <w:pPr>
              <w:pStyle w:val="TAL"/>
              <w:keepNext w:val="0"/>
              <w:widowControl w:val="0"/>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57F58" w:rsidRPr="0032718B" w14:paraId="3BE0D59F"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18498BF" w14:textId="77777777" w:rsidR="00157F58" w:rsidRPr="0032718B" w:rsidRDefault="00157F58" w:rsidP="00BA33BE">
            <w:pPr>
              <w:pStyle w:val="TAL"/>
              <w:keepNext w:val="0"/>
              <w:widowControl w:val="0"/>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E48A1D"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8935341" w14:textId="77777777" w:rsidR="00157F58" w:rsidRPr="0032718B" w:rsidRDefault="00157F58" w:rsidP="00BA33BE">
            <w:pPr>
              <w:pStyle w:val="TAL"/>
              <w:keepNext w:val="0"/>
              <w:widowControl w:val="0"/>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EDA5F3" w14:textId="77777777" w:rsidR="00157F58" w:rsidRPr="0032718B" w:rsidRDefault="00157F58" w:rsidP="00BA33BE">
            <w:pPr>
              <w:pStyle w:val="TAL"/>
              <w:keepNext w:val="0"/>
              <w:widowControl w:val="0"/>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604441A" w14:textId="77777777" w:rsidR="00157F58" w:rsidRPr="0032718B" w:rsidRDefault="00157F58" w:rsidP="00BA33BE">
            <w:pPr>
              <w:pStyle w:val="TAL"/>
              <w:keepNext w:val="0"/>
              <w:widowControl w:val="0"/>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CB577B5" w14:textId="77777777" w:rsidR="00157F58" w:rsidRPr="0032718B" w:rsidRDefault="00157F58" w:rsidP="00BA33BE">
            <w:pPr>
              <w:pStyle w:val="TAL"/>
              <w:keepNext w:val="0"/>
              <w:widowControl w:val="0"/>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BE2190"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1A5DBD" w14:textId="77777777" w:rsidR="00157F58" w:rsidRPr="0032718B" w:rsidRDefault="00157F58" w:rsidP="00BA33BE">
            <w:pPr>
              <w:pStyle w:val="TAL"/>
              <w:keepNext w:val="0"/>
              <w:widowControl w:val="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8AFFFE"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E8B6F12"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30B712"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EBE37C" w14:textId="77777777" w:rsidR="00157F58" w:rsidRPr="0032718B" w:rsidRDefault="00157F58" w:rsidP="00BA33BE">
            <w:pPr>
              <w:pStyle w:val="TAL"/>
              <w:keepNext w:val="0"/>
              <w:widowControl w:val="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8303DC" w14:textId="77777777" w:rsidR="00157F58" w:rsidRDefault="00157F58" w:rsidP="00BA33BE">
            <w:pPr>
              <w:pStyle w:val="TAL"/>
              <w:keepNext w:val="0"/>
              <w:widowControl w:val="0"/>
              <w:spacing w:line="256" w:lineRule="auto"/>
              <w:rPr>
                <w:rFonts w:asciiTheme="majorHAnsi" w:hAnsiTheme="majorHAnsi" w:cstheme="majorHAnsi"/>
                <w:szCs w:val="18"/>
                <w:lang w:val="en-US"/>
              </w:rPr>
            </w:pPr>
            <w:r w:rsidRPr="00157F58">
              <w:rPr>
                <w:rFonts w:asciiTheme="majorHAnsi" w:hAnsiTheme="majorHAnsi" w:cstheme="majorHAnsi"/>
                <w:szCs w:val="18"/>
                <w:highlight w:val="yellow"/>
                <w:lang w:val="en-US"/>
              </w:rPr>
              <w:t>These FGs 10-19a/b/c/d/e/f are examples on what RAN1 ask RAN2 to reserve capability bits in LS R1-2004965</w:t>
            </w:r>
          </w:p>
          <w:p w14:paraId="2E37D368" w14:textId="77777777" w:rsidR="00157F58" w:rsidRDefault="00157F58" w:rsidP="00BA33BE">
            <w:pPr>
              <w:pStyle w:val="TAL"/>
              <w:keepNext w:val="0"/>
              <w:widowControl w:val="0"/>
              <w:spacing w:line="256" w:lineRule="auto"/>
              <w:rPr>
                <w:rFonts w:asciiTheme="majorHAnsi" w:hAnsiTheme="majorHAnsi" w:cstheme="majorHAnsi"/>
                <w:szCs w:val="18"/>
                <w:lang w:val="en-US"/>
              </w:rPr>
            </w:pPr>
          </w:p>
          <w:p w14:paraId="2EB6175F" w14:textId="77777777" w:rsidR="00157F58" w:rsidRPr="0032718B" w:rsidRDefault="00157F58" w:rsidP="00BA33BE">
            <w:pPr>
              <w:pStyle w:val="TAL"/>
              <w:keepNext w:val="0"/>
              <w:widowControl w:val="0"/>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B6225" w14:textId="77777777" w:rsidR="00157F58" w:rsidRPr="0032718B" w:rsidRDefault="00157F58" w:rsidP="00BA33BE">
            <w:pPr>
              <w:pStyle w:val="TAL"/>
              <w:keepNext w:val="0"/>
              <w:widowControl w:val="0"/>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57F58" w:rsidRPr="0032718B" w14:paraId="41635763"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7006BC" w14:textId="77777777" w:rsidR="00157F58" w:rsidRPr="0032718B" w:rsidRDefault="00157F58" w:rsidP="00BA33BE">
            <w:pPr>
              <w:pStyle w:val="TAL"/>
              <w:keepNext w:val="0"/>
              <w:widowControl w:val="0"/>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BF2932"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C4744" w14:textId="77777777" w:rsidR="00157F58" w:rsidRPr="0032718B" w:rsidRDefault="00157F58" w:rsidP="00BA33BE">
            <w:pPr>
              <w:pStyle w:val="TAL"/>
              <w:keepNext w:val="0"/>
              <w:widowControl w:val="0"/>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66EF51" w14:textId="77777777" w:rsidR="00157F58" w:rsidRPr="0032718B" w:rsidRDefault="00157F58" w:rsidP="00BA33BE">
            <w:pPr>
              <w:pStyle w:val="TAL"/>
              <w:keepNext w:val="0"/>
              <w:widowControl w:val="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DL wideband carrier operation mode 3: single wideband carrier when LBT is successful in a subset of the LBT sub-bands which are non-contiguous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F7DAAF" w14:textId="77777777" w:rsidR="00157F58" w:rsidRPr="0032718B" w:rsidRDefault="00157F58" w:rsidP="00BA33BE">
            <w:pPr>
              <w:pStyle w:val="TAL"/>
              <w:keepNext w:val="0"/>
              <w:widowControl w:val="0"/>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D208D" w14:textId="77777777" w:rsidR="00157F58" w:rsidRPr="0032718B" w:rsidRDefault="00157F58" w:rsidP="00BA33BE">
            <w:pPr>
              <w:pStyle w:val="TAL"/>
              <w:keepNext w:val="0"/>
              <w:widowControl w:val="0"/>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2684CF"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C1CCE5" w14:textId="77777777" w:rsidR="00157F58" w:rsidRPr="0032718B" w:rsidRDefault="00157F58" w:rsidP="00BA33BE">
            <w:pPr>
              <w:pStyle w:val="TAL"/>
              <w:keepNext w:val="0"/>
              <w:widowControl w:val="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E42E9"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9B6B0"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A27A2B"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35A3C1" w14:textId="77777777" w:rsidR="00157F58" w:rsidRPr="0032718B" w:rsidRDefault="00157F58" w:rsidP="00BA33BE">
            <w:pPr>
              <w:pStyle w:val="TAL"/>
              <w:keepNext w:val="0"/>
              <w:widowControl w:val="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D7FEAD" w14:textId="77777777" w:rsidR="00157F58" w:rsidRDefault="00157F58" w:rsidP="00BA33BE">
            <w:pPr>
              <w:pStyle w:val="TAL"/>
              <w:keepNext w:val="0"/>
              <w:widowControl w:val="0"/>
              <w:spacing w:line="256" w:lineRule="auto"/>
              <w:rPr>
                <w:rFonts w:asciiTheme="majorHAnsi" w:hAnsiTheme="majorHAnsi" w:cstheme="majorHAnsi"/>
                <w:szCs w:val="18"/>
                <w:lang w:val="en-US"/>
              </w:rPr>
            </w:pPr>
            <w:r w:rsidRPr="00157F58">
              <w:rPr>
                <w:rFonts w:asciiTheme="majorHAnsi" w:hAnsiTheme="majorHAnsi" w:cstheme="majorHAnsi"/>
                <w:szCs w:val="18"/>
                <w:highlight w:val="yellow"/>
                <w:lang w:val="en-US"/>
              </w:rPr>
              <w:t>These FGs 10-19a/b/c/d/e/f are examples on what RAN1 ask RAN2 to reserve capability bits in LS R1-2004965</w:t>
            </w:r>
          </w:p>
          <w:p w14:paraId="5E520B56" w14:textId="77777777" w:rsidR="00157F58" w:rsidRDefault="00157F58" w:rsidP="00BA33BE">
            <w:pPr>
              <w:pStyle w:val="TAL"/>
              <w:keepNext w:val="0"/>
              <w:widowControl w:val="0"/>
              <w:spacing w:line="256" w:lineRule="auto"/>
              <w:rPr>
                <w:rFonts w:asciiTheme="majorHAnsi" w:hAnsiTheme="majorHAnsi" w:cstheme="majorHAnsi"/>
                <w:szCs w:val="18"/>
                <w:lang w:val="en-US"/>
              </w:rPr>
            </w:pPr>
          </w:p>
          <w:p w14:paraId="0C89CFF1" w14:textId="77777777" w:rsidR="00157F58" w:rsidRPr="0032718B" w:rsidRDefault="00157F58" w:rsidP="00BA33BE">
            <w:pPr>
              <w:pStyle w:val="TAL"/>
              <w:keepNext w:val="0"/>
              <w:widowControl w:val="0"/>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FB0108" w14:textId="77777777" w:rsidR="00157F58" w:rsidRPr="0032718B" w:rsidRDefault="00157F58" w:rsidP="00BA33BE">
            <w:pPr>
              <w:pStyle w:val="TAL"/>
              <w:keepNext w:val="0"/>
              <w:widowControl w:val="0"/>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57F58" w:rsidRPr="0032718B" w14:paraId="59B85D7C"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1C55BF" w14:textId="77777777" w:rsidR="00157F58" w:rsidRPr="0032718B" w:rsidRDefault="00157F58" w:rsidP="00BA33BE">
            <w:pPr>
              <w:pStyle w:val="TAL"/>
              <w:keepNext w:val="0"/>
              <w:widowControl w:val="0"/>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23FA1"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1FC2A7" w14:textId="77777777" w:rsidR="00157F58" w:rsidRPr="0032718B" w:rsidRDefault="00157F58" w:rsidP="00BA33BE">
            <w:pPr>
              <w:pStyle w:val="TAL"/>
              <w:keepNext w:val="0"/>
              <w:widowControl w:val="0"/>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7B5F3B" w14:textId="77777777" w:rsidR="00157F58" w:rsidRPr="0032718B" w:rsidRDefault="00157F58" w:rsidP="00BA33BE">
            <w:pPr>
              <w:pStyle w:val="TAL"/>
              <w:keepNext w:val="0"/>
              <w:widowControl w:val="0"/>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0116BF" w14:textId="77777777" w:rsidR="00157F58" w:rsidRPr="0032718B" w:rsidRDefault="00157F58" w:rsidP="00BA33BE">
            <w:pPr>
              <w:pStyle w:val="TAL"/>
              <w:keepNext w:val="0"/>
              <w:widowControl w:val="0"/>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D2A60F" w14:textId="77777777" w:rsidR="00157F58" w:rsidRPr="0032718B" w:rsidRDefault="00157F58" w:rsidP="00BA33BE">
            <w:pPr>
              <w:pStyle w:val="TAL"/>
              <w:keepNext w:val="0"/>
              <w:widowControl w:val="0"/>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94CEB"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488115" w14:textId="77777777" w:rsidR="00157F58" w:rsidRPr="0032718B" w:rsidRDefault="00157F58" w:rsidP="00BA33BE">
            <w:pPr>
              <w:pStyle w:val="TAL"/>
              <w:keepNext w:val="0"/>
              <w:widowControl w:val="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8CAE77"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DC8AC"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D85D3A"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7D65BE" w14:textId="77777777" w:rsidR="00157F58" w:rsidRPr="0032718B" w:rsidRDefault="00157F58" w:rsidP="00BA33BE">
            <w:pPr>
              <w:pStyle w:val="TAL"/>
              <w:keepNext w:val="0"/>
              <w:widowControl w:val="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B50489" w14:textId="77777777" w:rsidR="00157F58" w:rsidRDefault="00157F58" w:rsidP="00BA33BE">
            <w:pPr>
              <w:pStyle w:val="TAL"/>
              <w:keepNext w:val="0"/>
              <w:widowControl w:val="0"/>
              <w:spacing w:line="256" w:lineRule="auto"/>
              <w:rPr>
                <w:rFonts w:asciiTheme="majorHAnsi" w:hAnsiTheme="majorHAnsi" w:cstheme="majorHAnsi"/>
                <w:szCs w:val="18"/>
                <w:lang w:val="en-US"/>
              </w:rPr>
            </w:pPr>
            <w:r w:rsidRPr="00157F58">
              <w:rPr>
                <w:rFonts w:asciiTheme="majorHAnsi" w:hAnsiTheme="majorHAnsi" w:cstheme="majorHAnsi"/>
                <w:szCs w:val="18"/>
                <w:highlight w:val="yellow"/>
                <w:lang w:val="en-US"/>
              </w:rPr>
              <w:t>These FGs 10-19a/b/c/d/e/f are examples on what RAN1 ask RAN2 to reserve capability bits in LS R1-2004965</w:t>
            </w:r>
          </w:p>
          <w:p w14:paraId="3C7BE5CB" w14:textId="77777777" w:rsidR="00157F58" w:rsidRDefault="00157F58" w:rsidP="00BA33BE">
            <w:pPr>
              <w:pStyle w:val="TAL"/>
              <w:keepNext w:val="0"/>
              <w:widowControl w:val="0"/>
              <w:spacing w:line="256" w:lineRule="auto"/>
              <w:rPr>
                <w:rFonts w:asciiTheme="majorHAnsi" w:hAnsiTheme="majorHAnsi" w:cstheme="majorHAnsi"/>
                <w:szCs w:val="18"/>
                <w:lang w:val="en-US"/>
              </w:rPr>
            </w:pPr>
          </w:p>
          <w:p w14:paraId="782B777B" w14:textId="77777777" w:rsidR="00157F58" w:rsidRPr="0032718B" w:rsidRDefault="00157F58" w:rsidP="00BA33BE">
            <w:pPr>
              <w:pStyle w:val="TAL"/>
              <w:keepNext w:val="0"/>
              <w:widowControl w:val="0"/>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93A89D" w14:textId="77777777" w:rsidR="00157F58" w:rsidRPr="0032718B" w:rsidRDefault="00157F58" w:rsidP="00BA33BE">
            <w:pPr>
              <w:pStyle w:val="TAL"/>
              <w:keepNext w:val="0"/>
              <w:widowControl w:val="0"/>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57F58" w:rsidRPr="0032718B" w14:paraId="4F8A9E1A"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E73EB5" w14:textId="77777777" w:rsidR="00157F58" w:rsidRPr="0032718B" w:rsidRDefault="00157F58" w:rsidP="00BA33BE">
            <w:pPr>
              <w:pStyle w:val="TAL"/>
              <w:keepNext w:val="0"/>
              <w:widowControl w:val="0"/>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5D655F"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06A928" w14:textId="77777777" w:rsidR="00157F58" w:rsidRPr="0032718B" w:rsidRDefault="00157F58" w:rsidP="00BA33BE">
            <w:pPr>
              <w:pStyle w:val="TAL"/>
              <w:keepNext w:val="0"/>
              <w:widowControl w:val="0"/>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942D7D" w14:textId="77777777" w:rsidR="00157F58" w:rsidRPr="0032718B" w:rsidRDefault="00157F58" w:rsidP="00BA33BE">
            <w:pPr>
              <w:pStyle w:val="TAL"/>
              <w:keepNext w:val="0"/>
              <w:widowControl w:val="0"/>
              <w:ind w:left="360" w:hanging="36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Support of UL wideband carrier operation mode 2A: UE transmits if LBT passes for single scheduled LBT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A1D29B" w14:textId="77777777" w:rsidR="00157F58" w:rsidRPr="0032718B" w:rsidRDefault="00157F58" w:rsidP="00BA33BE">
            <w:pPr>
              <w:pStyle w:val="TAL"/>
              <w:keepNext w:val="0"/>
              <w:widowControl w:val="0"/>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192EA5" w14:textId="77777777" w:rsidR="00157F58" w:rsidRPr="0032718B" w:rsidRDefault="00157F58" w:rsidP="00BA33BE">
            <w:pPr>
              <w:pStyle w:val="TAL"/>
              <w:keepNext w:val="0"/>
              <w:widowControl w:val="0"/>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F3B78"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94808" w14:textId="77777777" w:rsidR="00157F58" w:rsidRPr="0032718B" w:rsidRDefault="00157F58" w:rsidP="00BA33BE">
            <w:pPr>
              <w:pStyle w:val="TAL"/>
              <w:keepNext w:val="0"/>
              <w:widowControl w:val="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D21CA"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615C7"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8E5381"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263807" w14:textId="77777777" w:rsidR="00157F58" w:rsidRPr="0032718B" w:rsidRDefault="00157F58" w:rsidP="00BA33BE">
            <w:pPr>
              <w:pStyle w:val="TAL"/>
              <w:keepNext w:val="0"/>
              <w:widowControl w:val="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405F47" w14:textId="77777777" w:rsidR="00157F58" w:rsidRDefault="00157F58" w:rsidP="00BA33BE">
            <w:pPr>
              <w:pStyle w:val="TAL"/>
              <w:keepNext w:val="0"/>
              <w:widowControl w:val="0"/>
              <w:spacing w:line="256" w:lineRule="auto"/>
              <w:rPr>
                <w:rFonts w:asciiTheme="majorHAnsi" w:hAnsiTheme="majorHAnsi" w:cstheme="majorHAnsi"/>
                <w:szCs w:val="18"/>
                <w:lang w:val="en-US"/>
              </w:rPr>
            </w:pPr>
            <w:r w:rsidRPr="00157F58">
              <w:rPr>
                <w:rFonts w:asciiTheme="majorHAnsi" w:hAnsiTheme="majorHAnsi" w:cstheme="majorHAnsi"/>
                <w:szCs w:val="18"/>
                <w:highlight w:val="yellow"/>
                <w:lang w:val="en-US"/>
              </w:rPr>
              <w:t>These FGs 10-19a/b/c/d/e/f are examples on what RAN1 ask RAN2 to reserve capability bits in LS R1-2004965</w:t>
            </w:r>
          </w:p>
          <w:p w14:paraId="1093EEA7" w14:textId="77777777" w:rsidR="00157F58" w:rsidRDefault="00157F58" w:rsidP="00BA33BE">
            <w:pPr>
              <w:pStyle w:val="TAL"/>
              <w:keepNext w:val="0"/>
              <w:widowControl w:val="0"/>
              <w:spacing w:line="256" w:lineRule="auto"/>
              <w:rPr>
                <w:rFonts w:asciiTheme="majorHAnsi" w:hAnsiTheme="majorHAnsi" w:cstheme="majorHAnsi"/>
                <w:szCs w:val="18"/>
                <w:lang w:val="en-US"/>
              </w:rPr>
            </w:pPr>
          </w:p>
          <w:p w14:paraId="16373791" w14:textId="77777777" w:rsidR="00157F58" w:rsidRPr="0032718B" w:rsidRDefault="00157F58" w:rsidP="00BA33BE">
            <w:pPr>
              <w:pStyle w:val="TAL"/>
              <w:keepNext w:val="0"/>
              <w:widowControl w:val="0"/>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B604F" w14:textId="77777777" w:rsidR="00157F58" w:rsidRPr="0032718B" w:rsidRDefault="00157F58" w:rsidP="00BA33BE">
            <w:pPr>
              <w:pStyle w:val="TAL"/>
              <w:keepNext w:val="0"/>
              <w:widowControl w:val="0"/>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157F58" w:rsidRPr="0032718B" w14:paraId="75C3E2CD" w14:textId="77777777" w:rsidTr="00A17E6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E01866" w14:textId="77777777" w:rsidR="00157F58" w:rsidRPr="0032718B" w:rsidRDefault="00157F58" w:rsidP="00BA33BE">
            <w:pPr>
              <w:pStyle w:val="TAL"/>
              <w:keepNext w:val="0"/>
              <w:widowControl w:val="0"/>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14C970"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809300" w14:textId="77777777" w:rsidR="00157F58" w:rsidRPr="0032718B" w:rsidRDefault="00157F58" w:rsidP="00BA33BE">
            <w:pPr>
              <w:pStyle w:val="TAL"/>
              <w:keepNext w:val="0"/>
              <w:widowControl w:val="0"/>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41B26" w14:textId="77777777" w:rsidR="00157F58" w:rsidRPr="0032718B" w:rsidRDefault="00157F58" w:rsidP="00BA33BE">
            <w:pPr>
              <w:pStyle w:val="TAL"/>
              <w:keepNext w:val="0"/>
              <w:widowControl w:val="0"/>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E26AD4" w14:textId="77777777" w:rsidR="00157F58" w:rsidRPr="0032718B" w:rsidRDefault="00157F58" w:rsidP="00BA33BE">
            <w:pPr>
              <w:pStyle w:val="TAL"/>
              <w:keepNext w:val="0"/>
              <w:widowControl w:val="0"/>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921AE" w14:textId="77777777" w:rsidR="00157F58" w:rsidRPr="0032718B" w:rsidRDefault="00157F58" w:rsidP="00BA33BE">
            <w:pPr>
              <w:pStyle w:val="TAL"/>
              <w:keepNext w:val="0"/>
              <w:widowControl w:val="0"/>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DE1D0"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C94A0" w14:textId="77777777" w:rsidR="00157F58" w:rsidRPr="0032718B" w:rsidRDefault="00157F58" w:rsidP="00BA33BE">
            <w:pPr>
              <w:pStyle w:val="TAL"/>
              <w:keepNext w:val="0"/>
              <w:widowControl w:val="0"/>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6E6A1B"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97F8D"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CF13DF" w14:textId="77777777" w:rsidR="00157F58" w:rsidRPr="0032718B" w:rsidRDefault="00157F58" w:rsidP="00BA33BE">
            <w:pPr>
              <w:pStyle w:val="TAL"/>
              <w:keepNext w:val="0"/>
              <w:widowControl w:val="0"/>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D3A2F13" w14:textId="77777777" w:rsidR="00157F58" w:rsidRPr="0032718B" w:rsidRDefault="00157F58" w:rsidP="00BA33BE">
            <w:pPr>
              <w:pStyle w:val="TAL"/>
              <w:keepNext w:val="0"/>
              <w:widowControl w:val="0"/>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2CB64E" w14:textId="77777777" w:rsidR="00157F58" w:rsidRDefault="00157F58" w:rsidP="00BA33BE">
            <w:pPr>
              <w:pStyle w:val="TAL"/>
              <w:keepNext w:val="0"/>
              <w:widowControl w:val="0"/>
              <w:spacing w:line="256" w:lineRule="auto"/>
              <w:rPr>
                <w:rFonts w:asciiTheme="majorHAnsi" w:hAnsiTheme="majorHAnsi" w:cstheme="majorHAnsi"/>
                <w:szCs w:val="18"/>
                <w:lang w:val="en-US"/>
              </w:rPr>
            </w:pPr>
            <w:r w:rsidRPr="00157F58">
              <w:rPr>
                <w:rFonts w:asciiTheme="majorHAnsi" w:hAnsiTheme="majorHAnsi" w:cstheme="majorHAnsi"/>
                <w:szCs w:val="18"/>
                <w:highlight w:val="yellow"/>
                <w:lang w:val="en-US"/>
              </w:rPr>
              <w:t>These FGs 10-19a/b/c/d/e/f are examples on what RAN1 ask RAN2 to reserve capability bits in LS R1-2004965</w:t>
            </w:r>
          </w:p>
          <w:p w14:paraId="3A5AB656" w14:textId="77777777" w:rsidR="00157F58" w:rsidRDefault="00157F58" w:rsidP="00BA33BE">
            <w:pPr>
              <w:pStyle w:val="TAL"/>
              <w:keepNext w:val="0"/>
              <w:widowControl w:val="0"/>
              <w:spacing w:line="256" w:lineRule="auto"/>
              <w:rPr>
                <w:rFonts w:asciiTheme="majorHAnsi" w:hAnsiTheme="majorHAnsi" w:cstheme="majorHAnsi"/>
                <w:szCs w:val="18"/>
                <w:lang w:val="en-US"/>
              </w:rPr>
            </w:pPr>
          </w:p>
          <w:p w14:paraId="4511DF94" w14:textId="77777777" w:rsidR="00157F58" w:rsidRPr="0032718B" w:rsidRDefault="00157F58" w:rsidP="00BA33BE">
            <w:pPr>
              <w:pStyle w:val="TAL"/>
              <w:keepNext w:val="0"/>
              <w:widowControl w:val="0"/>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FE8A" w14:textId="77777777" w:rsidR="00157F58" w:rsidRPr="0032718B" w:rsidRDefault="00157F58" w:rsidP="00BA33BE">
            <w:pPr>
              <w:pStyle w:val="TAL"/>
              <w:keepNext w:val="0"/>
              <w:widowControl w:val="0"/>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7639AFEE" w14:textId="202A0227" w:rsidR="00157F58" w:rsidRDefault="00157F58" w:rsidP="00186580">
      <w:pPr>
        <w:rPr>
          <w:rFonts w:eastAsia="ＭＳ 明朝" w:cs="Batang"/>
          <w:sz w:val="22"/>
          <w:szCs w:val="22"/>
          <w:highlight w:val="yellow"/>
          <w:lang w:val="en-US"/>
        </w:rPr>
      </w:pPr>
    </w:p>
    <w:p w14:paraId="06A15EF9" w14:textId="677F8708" w:rsidR="009B5445" w:rsidRDefault="009B5445" w:rsidP="00186580">
      <w:pPr>
        <w:rPr>
          <w:rFonts w:eastAsia="ＭＳ 明朝" w:cs="Batang"/>
          <w:sz w:val="22"/>
          <w:szCs w:val="22"/>
          <w:lang w:val="en-US"/>
        </w:rPr>
      </w:pPr>
      <w:r w:rsidRPr="009B5445">
        <w:rPr>
          <w:rFonts w:eastAsia="ＭＳ 明朝" w:cs="Batang" w:hint="eastAsia"/>
          <w:sz w:val="22"/>
          <w:szCs w:val="22"/>
          <w:lang w:val="en-US"/>
        </w:rPr>
        <w:t>Re</w:t>
      </w:r>
      <w:r>
        <w:rPr>
          <w:rFonts w:eastAsia="ＭＳ 明朝" w:cs="Batang"/>
          <w:sz w:val="22"/>
          <w:szCs w:val="22"/>
          <w:lang w:val="en-US"/>
        </w:rPr>
        <w:t>ference: RAN4 UE feature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B5445" w14:paraId="27457D86" w14:textId="77777777" w:rsidTr="00A17E6F">
        <w:trPr>
          <w:trHeight w:val="20"/>
        </w:trPr>
        <w:tc>
          <w:tcPr>
            <w:tcW w:w="1129" w:type="dxa"/>
            <w:shd w:val="clear" w:color="auto" w:fill="auto"/>
          </w:tcPr>
          <w:p w14:paraId="347AE1FF" w14:textId="77777777" w:rsidR="009B5445" w:rsidRPr="00451A37" w:rsidRDefault="009B5445" w:rsidP="00A17E6F">
            <w:pPr>
              <w:pStyle w:val="TAL"/>
              <w:rPr>
                <w:rFonts w:cs="Arial"/>
                <w:lang w:eastAsia="ja-JP"/>
              </w:rPr>
            </w:pPr>
          </w:p>
        </w:tc>
        <w:tc>
          <w:tcPr>
            <w:tcW w:w="709" w:type="dxa"/>
            <w:shd w:val="clear" w:color="auto" w:fill="auto"/>
          </w:tcPr>
          <w:p w14:paraId="693CD318" w14:textId="77777777" w:rsidR="009B5445" w:rsidRPr="002A4D4B" w:rsidRDefault="009B5445" w:rsidP="00A17E6F">
            <w:pPr>
              <w:pStyle w:val="TAL"/>
              <w:rPr>
                <w:rFonts w:cs="Arial"/>
                <w:highlight w:val="yellow"/>
                <w:lang w:eastAsia="zh-CN"/>
              </w:rPr>
            </w:pPr>
            <w:r w:rsidRPr="00546F6D">
              <w:rPr>
                <w:rFonts w:cs="Arial"/>
                <w:lang w:eastAsia="ja-JP"/>
              </w:rPr>
              <w:t>4-</w:t>
            </w:r>
            <w:r w:rsidRPr="00546F6D">
              <w:rPr>
                <w:rFonts w:cs="Arial" w:hint="eastAsia"/>
                <w:lang w:eastAsia="zh-CN"/>
              </w:rPr>
              <w:t>1</w:t>
            </w:r>
          </w:p>
        </w:tc>
        <w:tc>
          <w:tcPr>
            <w:tcW w:w="1559" w:type="dxa"/>
            <w:shd w:val="clear" w:color="auto" w:fill="auto"/>
          </w:tcPr>
          <w:p w14:paraId="5D7B294B" w14:textId="77777777" w:rsidR="009B5445" w:rsidRDefault="009B5445" w:rsidP="00A17E6F">
            <w:pPr>
              <w:pStyle w:val="TAL"/>
              <w:rPr>
                <w:rFonts w:cs="Arial"/>
                <w:lang w:eastAsia="ja-JP"/>
              </w:rPr>
            </w:pPr>
            <w:r>
              <w:rPr>
                <w:rFonts w:cs="Arial"/>
                <w:lang w:eastAsia="ja-JP"/>
              </w:rPr>
              <w:t xml:space="preserve">Reception in intra-carrier </w:t>
            </w:r>
            <w:proofErr w:type="spellStart"/>
            <w:r>
              <w:rPr>
                <w:rFonts w:cs="Arial"/>
                <w:lang w:eastAsia="ja-JP"/>
              </w:rPr>
              <w:t>guardband</w:t>
            </w:r>
            <w:proofErr w:type="spellEnd"/>
          </w:p>
        </w:tc>
        <w:tc>
          <w:tcPr>
            <w:tcW w:w="6370" w:type="dxa"/>
            <w:shd w:val="clear" w:color="auto" w:fill="auto"/>
          </w:tcPr>
          <w:p w14:paraId="58EBF976" w14:textId="77777777" w:rsidR="009B5445" w:rsidRDefault="009B5445" w:rsidP="00A17E6F">
            <w:pPr>
              <w:autoSpaceDE w:val="0"/>
              <w:autoSpaceDN w:val="0"/>
              <w:adjustRightInd w:val="0"/>
              <w:snapToGrid w:val="0"/>
              <w:spacing w:afterLines="50" w:after="120"/>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reception in the intra-cell </w:t>
            </w:r>
            <w:proofErr w:type="spellStart"/>
            <w:r>
              <w:rPr>
                <w:rFonts w:ascii="Arial" w:hAnsi="Arial" w:cs="Arial"/>
                <w:sz w:val="18"/>
              </w:rPr>
              <w:t>guardband</w:t>
            </w:r>
            <w:proofErr w:type="spellEnd"/>
            <w:r>
              <w:rPr>
                <w:rFonts w:ascii="Arial" w:hAnsi="Arial" w:cs="Arial"/>
                <w:sz w:val="18"/>
              </w:rPr>
              <w:t xml:space="preserve"> between contiguous </w:t>
            </w:r>
            <w:proofErr w:type="spellStart"/>
            <w:r>
              <w:rPr>
                <w:rFonts w:ascii="Arial" w:hAnsi="Arial" w:cs="Arial"/>
                <w:sz w:val="18"/>
              </w:rPr>
              <w:t>subbands</w:t>
            </w:r>
            <w:proofErr w:type="spellEnd"/>
            <w:r>
              <w:rPr>
                <w:rFonts w:ascii="Arial" w:hAnsi="Arial" w:cs="Arial"/>
                <w:sz w:val="18"/>
              </w:rPr>
              <w:t xml:space="preserve"> in </w:t>
            </w:r>
            <w:r w:rsidRPr="00EF28A9">
              <w:rPr>
                <w:rFonts w:ascii="Arial" w:hAnsi="Arial" w:cs="Arial"/>
                <w:sz w:val="18"/>
              </w:rPr>
              <w:t xml:space="preserve">DL wideband carrier operation </w:t>
            </w:r>
            <w:r>
              <w:rPr>
                <w:rFonts w:ascii="Arial" w:hAnsi="Arial" w:cs="Arial"/>
                <w:sz w:val="18"/>
              </w:rPr>
              <w:t xml:space="preserve">mode 2 or mode 3 wider than 20MHz </w:t>
            </w:r>
          </w:p>
        </w:tc>
        <w:tc>
          <w:tcPr>
            <w:tcW w:w="1277" w:type="dxa"/>
            <w:shd w:val="clear" w:color="auto" w:fill="auto"/>
          </w:tcPr>
          <w:p w14:paraId="6FCE0E30" w14:textId="77777777" w:rsidR="009B5445" w:rsidRDefault="009B5445" w:rsidP="00A17E6F">
            <w:pPr>
              <w:pStyle w:val="TAL"/>
              <w:rPr>
                <w:rFonts w:cs="Arial"/>
                <w:lang w:eastAsia="ja-JP"/>
              </w:rPr>
            </w:pPr>
            <w:r w:rsidRPr="0032718B">
              <w:rPr>
                <w:rFonts w:asciiTheme="majorHAnsi" w:hAnsiTheme="majorHAnsi" w:cstheme="majorHAnsi"/>
                <w:szCs w:val="18"/>
                <w:lang w:eastAsia="ja-JP"/>
              </w:rPr>
              <w:t>[10-19b]</w:t>
            </w:r>
            <w:r>
              <w:rPr>
                <w:rFonts w:asciiTheme="majorHAnsi" w:hAnsiTheme="majorHAnsi" w:cstheme="majorHAnsi"/>
                <w:szCs w:val="18"/>
                <w:lang w:eastAsia="ja-JP"/>
              </w:rPr>
              <w:t xml:space="preserve"> or </w:t>
            </w:r>
            <w:r w:rsidRPr="0032718B">
              <w:rPr>
                <w:rFonts w:asciiTheme="majorHAnsi" w:hAnsiTheme="majorHAnsi" w:cstheme="majorHAnsi"/>
                <w:szCs w:val="18"/>
                <w:lang w:eastAsia="ja-JP"/>
              </w:rPr>
              <w:t>[10-19</w:t>
            </w:r>
            <w:r>
              <w:rPr>
                <w:rFonts w:asciiTheme="majorHAnsi" w:hAnsiTheme="majorHAnsi" w:cstheme="majorHAnsi"/>
                <w:szCs w:val="18"/>
                <w:lang w:eastAsia="ja-JP"/>
              </w:rPr>
              <w:t>c</w:t>
            </w:r>
            <w:r w:rsidRPr="0032718B">
              <w:rPr>
                <w:rFonts w:asciiTheme="majorHAnsi" w:hAnsiTheme="majorHAnsi" w:cstheme="majorHAnsi"/>
                <w:szCs w:val="18"/>
                <w:lang w:eastAsia="ja-JP"/>
              </w:rPr>
              <w:t>]</w:t>
            </w:r>
          </w:p>
        </w:tc>
        <w:tc>
          <w:tcPr>
            <w:tcW w:w="858" w:type="dxa"/>
            <w:shd w:val="clear" w:color="auto" w:fill="auto"/>
          </w:tcPr>
          <w:p w14:paraId="4F033DF9" w14:textId="77777777" w:rsidR="009B5445" w:rsidRDefault="009B5445" w:rsidP="00A17E6F">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4A6D6115" w14:textId="77777777" w:rsidR="009B5445" w:rsidRDefault="009B5445" w:rsidP="00A17E6F">
            <w:pPr>
              <w:pStyle w:val="TAL"/>
              <w:rPr>
                <w:rFonts w:cs="Arial"/>
                <w:lang w:eastAsia="ja-JP"/>
              </w:rPr>
            </w:pPr>
            <w:r>
              <w:rPr>
                <w:rFonts w:cs="Arial" w:hint="eastAsia"/>
                <w:lang w:eastAsia="ja-JP"/>
              </w:rPr>
              <w:t>n</w:t>
            </w:r>
            <w:r>
              <w:rPr>
                <w:rFonts w:cs="Arial"/>
                <w:lang w:eastAsia="ja-JP"/>
              </w:rPr>
              <w:t>o</w:t>
            </w:r>
          </w:p>
        </w:tc>
        <w:tc>
          <w:tcPr>
            <w:tcW w:w="1417" w:type="dxa"/>
          </w:tcPr>
          <w:p w14:paraId="6132447C" w14:textId="77777777" w:rsidR="009B5445" w:rsidRDefault="009B5445" w:rsidP="00A17E6F">
            <w:pPr>
              <w:pStyle w:val="TAL"/>
              <w:rPr>
                <w:rFonts w:cs="Arial"/>
                <w:lang w:val="en-US" w:eastAsia="ja-JP"/>
              </w:rPr>
            </w:pPr>
            <w:r>
              <w:rPr>
                <w:rFonts w:cs="Arial" w:hint="eastAsia"/>
                <w:lang w:val="en-US" w:eastAsia="ja-JP"/>
              </w:rPr>
              <w:t>U</w:t>
            </w:r>
            <w:r>
              <w:rPr>
                <w:rFonts w:cs="Arial"/>
                <w:lang w:val="en-US" w:eastAsia="ja-JP"/>
              </w:rPr>
              <w:t xml:space="preserve">E cannot receive in the </w:t>
            </w:r>
            <w:proofErr w:type="spellStart"/>
            <w:r>
              <w:rPr>
                <w:rFonts w:cs="Arial"/>
                <w:lang w:val="en-US" w:eastAsia="ja-JP"/>
              </w:rPr>
              <w:t>guardband</w:t>
            </w:r>
            <w:proofErr w:type="spellEnd"/>
            <w:r>
              <w:rPr>
                <w:rFonts w:cs="Arial"/>
                <w:lang w:val="en-US" w:eastAsia="ja-JP"/>
              </w:rPr>
              <w:t xml:space="preserve">, it could only receive in the </w:t>
            </w:r>
            <w:proofErr w:type="spellStart"/>
            <w:r>
              <w:rPr>
                <w:rFonts w:cs="Arial"/>
                <w:lang w:val="en-US" w:eastAsia="ja-JP"/>
              </w:rPr>
              <w:t>subbands</w:t>
            </w:r>
            <w:proofErr w:type="spellEnd"/>
          </w:p>
        </w:tc>
        <w:tc>
          <w:tcPr>
            <w:tcW w:w="1276" w:type="dxa"/>
            <w:shd w:val="clear" w:color="auto" w:fill="auto"/>
          </w:tcPr>
          <w:p w14:paraId="607A2B6D" w14:textId="77777777" w:rsidR="009B5445" w:rsidRPr="008005F7" w:rsidRDefault="009B5445" w:rsidP="00A17E6F">
            <w:pPr>
              <w:pStyle w:val="TAL"/>
              <w:rPr>
                <w:rFonts w:cs="Arial"/>
                <w:lang w:eastAsia="ja-JP"/>
              </w:rPr>
            </w:pPr>
            <w:r w:rsidRPr="008005F7">
              <w:rPr>
                <w:rFonts w:cs="Arial" w:hint="eastAsia"/>
                <w:lang w:eastAsia="ja-JP"/>
              </w:rPr>
              <w:t>p</w:t>
            </w:r>
            <w:r w:rsidRPr="008005F7">
              <w:rPr>
                <w:rFonts w:cs="Arial"/>
                <w:lang w:eastAsia="ja-JP"/>
              </w:rPr>
              <w:t xml:space="preserve">er </w:t>
            </w:r>
            <w:r>
              <w:rPr>
                <w:rFonts w:cs="Arial"/>
                <w:lang w:eastAsia="ja-JP"/>
              </w:rPr>
              <w:t>Band</w:t>
            </w:r>
          </w:p>
        </w:tc>
        <w:tc>
          <w:tcPr>
            <w:tcW w:w="992" w:type="dxa"/>
            <w:shd w:val="clear" w:color="auto" w:fill="auto"/>
          </w:tcPr>
          <w:p w14:paraId="49E0E165" w14:textId="77777777" w:rsidR="009B5445" w:rsidRDefault="009B5445" w:rsidP="00A17E6F">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5333AFA4" w14:textId="77777777" w:rsidR="009B5445" w:rsidRDefault="009B5445" w:rsidP="00A17E6F">
            <w:pPr>
              <w:pStyle w:val="TAL"/>
              <w:rPr>
                <w:rFonts w:cs="Arial"/>
                <w:lang w:eastAsia="ja-JP"/>
              </w:rPr>
            </w:pPr>
            <w:r>
              <w:rPr>
                <w:rFonts w:cs="Arial" w:hint="eastAsia"/>
                <w:lang w:eastAsia="ja-JP"/>
              </w:rPr>
              <w:t>N</w:t>
            </w:r>
            <w:r>
              <w:rPr>
                <w:rFonts w:cs="Arial"/>
                <w:lang w:eastAsia="ja-JP"/>
              </w:rPr>
              <w:t>o</w:t>
            </w:r>
          </w:p>
        </w:tc>
        <w:tc>
          <w:tcPr>
            <w:tcW w:w="1842" w:type="dxa"/>
          </w:tcPr>
          <w:p w14:paraId="00E5F927" w14:textId="77777777" w:rsidR="009B5445" w:rsidRPr="003E50DD" w:rsidRDefault="009B5445" w:rsidP="00A17E6F">
            <w:pPr>
              <w:pStyle w:val="TAL"/>
              <w:rPr>
                <w:rFonts w:cs="Arial"/>
              </w:rPr>
            </w:pPr>
          </w:p>
        </w:tc>
        <w:tc>
          <w:tcPr>
            <w:tcW w:w="1843" w:type="dxa"/>
            <w:shd w:val="clear" w:color="auto" w:fill="auto"/>
          </w:tcPr>
          <w:p w14:paraId="11940717" w14:textId="77777777" w:rsidR="009B5445" w:rsidRPr="003E50DD" w:rsidRDefault="009B5445" w:rsidP="00A17E6F">
            <w:pPr>
              <w:pStyle w:val="TAL"/>
              <w:rPr>
                <w:rFonts w:cs="Arial"/>
              </w:rPr>
            </w:pPr>
          </w:p>
        </w:tc>
        <w:tc>
          <w:tcPr>
            <w:tcW w:w="1276" w:type="dxa"/>
            <w:shd w:val="clear" w:color="auto" w:fill="auto"/>
          </w:tcPr>
          <w:p w14:paraId="76E0C07D" w14:textId="77777777" w:rsidR="009B5445" w:rsidRDefault="009B5445" w:rsidP="00A17E6F">
            <w:pPr>
              <w:pStyle w:val="TAL"/>
              <w:rPr>
                <w:rFonts w:cs="Arial"/>
                <w:lang w:eastAsia="ja-JP"/>
              </w:rPr>
            </w:pPr>
            <w:r w:rsidRPr="003E50DD">
              <w:rPr>
                <w:rFonts w:eastAsia="SimSun" w:cs="Arial"/>
                <w:szCs w:val="18"/>
                <w:lang w:eastAsia="zh-CN"/>
              </w:rPr>
              <w:t>Optional with capability signalling</w:t>
            </w:r>
          </w:p>
        </w:tc>
      </w:tr>
    </w:tbl>
    <w:p w14:paraId="0BFD9D8F" w14:textId="77777777" w:rsidR="009B5445" w:rsidRDefault="009B5445" w:rsidP="00186580">
      <w:pPr>
        <w:rPr>
          <w:rFonts w:eastAsia="ＭＳ 明朝" w:cs="Batang"/>
          <w:sz w:val="22"/>
          <w:szCs w:val="22"/>
          <w:highlight w:val="yellow"/>
          <w:lang w:val="en-US"/>
        </w:rPr>
      </w:pPr>
    </w:p>
    <w:p w14:paraId="100EB2BE" w14:textId="77777777" w:rsidR="00157F58" w:rsidRPr="005F6B7D" w:rsidRDefault="00157F58" w:rsidP="00157F58">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1EEBD2D4" w14:textId="5783E125" w:rsidR="00157F58" w:rsidRDefault="00157F58" w:rsidP="00A91934">
      <w:pPr>
        <w:pStyle w:val="aff6"/>
        <w:numPr>
          <w:ilvl w:val="0"/>
          <w:numId w:val="16"/>
        </w:numPr>
        <w:ind w:leftChars="0"/>
        <w:rPr>
          <w:rFonts w:eastAsia="ＭＳ 明朝" w:cs="Batang"/>
          <w:sz w:val="22"/>
          <w:szCs w:val="22"/>
          <w:lang w:val="en-US"/>
        </w:rPr>
      </w:pPr>
      <w:r>
        <w:rPr>
          <w:rFonts w:eastAsia="ＭＳ 明朝" w:cs="Batang"/>
          <w:sz w:val="22"/>
          <w:szCs w:val="22"/>
          <w:lang w:val="en-US"/>
        </w:rPr>
        <w:t xml:space="preserve">Regarding the note highlighted by yellow, </w:t>
      </w:r>
      <w:r w:rsidR="009B5445">
        <w:rPr>
          <w:rFonts w:eastAsia="ＭＳ 明朝" w:cs="Batang"/>
          <w:sz w:val="22"/>
          <w:szCs w:val="22"/>
          <w:lang w:val="en-US"/>
        </w:rPr>
        <w:t xml:space="preserve">RAN1 asked RAN4 to </w:t>
      </w:r>
      <w:r w:rsidR="009B5445" w:rsidRPr="009B5445">
        <w:rPr>
          <w:rFonts w:eastAsia="ＭＳ 明朝" w:cs="Batang"/>
          <w:sz w:val="22"/>
          <w:szCs w:val="22"/>
          <w:lang w:val="en-US"/>
        </w:rPr>
        <w:t>define the corresponding UE capabilities</w:t>
      </w:r>
      <w:r w:rsidR="009B5445">
        <w:rPr>
          <w:rFonts w:eastAsia="ＭＳ 明朝" w:cs="Batang"/>
          <w:sz w:val="22"/>
          <w:szCs w:val="22"/>
          <w:lang w:val="en-US"/>
        </w:rPr>
        <w:t>,</w:t>
      </w:r>
      <w:r w:rsidR="009B5445" w:rsidRPr="009B5445">
        <w:rPr>
          <w:rFonts w:eastAsia="ＭＳ 明朝" w:cs="Batang"/>
          <w:sz w:val="22"/>
          <w:szCs w:val="22"/>
          <w:lang w:val="en-US"/>
        </w:rPr>
        <w:t xml:space="preserve"> </w:t>
      </w:r>
      <w:r w:rsidR="009B5445">
        <w:rPr>
          <w:rFonts w:eastAsia="ＭＳ 明朝" w:cs="Batang"/>
          <w:sz w:val="22"/>
          <w:szCs w:val="22"/>
          <w:lang w:val="en-US"/>
        </w:rPr>
        <w:t xml:space="preserve">if necessary, in </w:t>
      </w:r>
      <w:r w:rsidR="009B5445" w:rsidRPr="000457A8">
        <w:rPr>
          <w:sz w:val="22"/>
          <w:szCs w:val="22"/>
          <w:lang w:val="en-US"/>
        </w:rPr>
        <w:t>R1-2004965</w:t>
      </w:r>
      <w:r w:rsidR="009B5445">
        <w:rPr>
          <w:rFonts w:eastAsia="ＭＳ 明朝" w:cs="Batang"/>
          <w:sz w:val="22"/>
          <w:szCs w:val="22"/>
          <w:lang w:val="en-US"/>
        </w:rPr>
        <w:t xml:space="preserve">, but RAN4 couldn’t understand </w:t>
      </w:r>
      <w:r w:rsidR="009B5445" w:rsidRPr="009B5445">
        <w:rPr>
          <w:rFonts w:eastAsia="ＭＳ 明朝" w:cs="Batang"/>
          <w:sz w:val="22"/>
          <w:szCs w:val="22"/>
          <w:lang w:val="en-US"/>
        </w:rPr>
        <w:t xml:space="preserve">RAN1’s intention </w:t>
      </w:r>
      <w:r w:rsidR="009B5445">
        <w:rPr>
          <w:rFonts w:eastAsia="ＭＳ 明朝" w:cs="Batang"/>
          <w:sz w:val="22"/>
          <w:szCs w:val="22"/>
          <w:lang w:val="en-US"/>
        </w:rPr>
        <w:t xml:space="preserve">correctly as mentioned in </w:t>
      </w:r>
      <w:r w:rsidR="009B5445" w:rsidRPr="000457A8">
        <w:rPr>
          <w:rFonts w:eastAsia="ＭＳ 明朝" w:cs="Batang"/>
          <w:sz w:val="22"/>
          <w:szCs w:val="22"/>
          <w:lang w:val="en-US"/>
        </w:rPr>
        <w:t>R4-2011931</w:t>
      </w:r>
      <w:r w:rsidR="009B5445">
        <w:rPr>
          <w:rFonts w:eastAsia="ＭＳ 明朝" w:cs="Batang"/>
          <w:sz w:val="22"/>
          <w:szCs w:val="22"/>
          <w:lang w:val="en-US"/>
        </w:rPr>
        <w:t xml:space="preserve">. Based on the answer in </w:t>
      </w:r>
      <w:r w:rsidR="009B5445" w:rsidRPr="000457A8">
        <w:rPr>
          <w:rFonts w:eastAsia="ＭＳ 明朝" w:cs="Batang"/>
          <w:sz w:val="22"/>
          <w:szCs w:val="22"/>
          <w:lang w:val="en-US"/>
        </w:rPr>
        <w:t>R4-2011931</w:t>
      </w:r>
      <w:r w:rsidR="009B5445">
        <w:rPr>
          <w:rFonts w:eastAsia="ＭＳ 明朝" w:cs="Batang"/>
          <w:sz w:val="22"/>
          <w:szCs w:val="22"/>
          <w:lang w:val="en-US"/>
        </w:rPr>
        <w:t xml:space="preserve">, it is our understanding that no capability for </w:t>
      </w:r>
      <w:r w:rsidR="009B5445" w:rsidRPr="009B5445">
        <w:rPr>
          <w:rFonts w:eastAsia="ＭＳ 明朝" w:cs="Batang"/>
          <w:sz w:val="22"/>
          <w:szCs w:val="22"/>
          <w:lang w:val="en-US"/>
        </w:rPr>
        <w:t>UL wideband carrier operation</w:t>
      </w:r>
      <w:r w:rsidR="009B5445">
        <w:rPr>
          <w:rFonts w:eastAsia="ＭＳ 明朝" w:cs="Batang"/>
          <w:sz w:val="22"/>
          <w:szCs w:val="22"/>
          <w:lang w:val="en-US"/>
        </w:rPr>
        <w:t xml:space="preserve"> </w:t>
      </w:r>
      <w:r w:rsidR="00726A3B">
        <w:rPr>
          <w:rFonts w:eastAsia="ＭＳ 明朝" w:cs="Batang"/>
          <w:sz w:val="22"/>
          <w:szCs w:val="22"/>
          <w:lang w:val="en-US"/>
        </w:rPr>
        <w:t xml:space="preserve">(i.e. FG10-19d/e/f) </w:t>
      </w:r>
      <w:r w:rsidR="009B5445">
        <w:rPr>
          <w:rFonts w:eastAsia="ＭＳ 明朝" w:cs="Batang"/>
          <w:sz w:val="22"/>
          <w:szCs w:val="22"/>
          <w:lang w:val="en-US"/>
        </w:rPr>
        <w:t>is necessary</w:t>
      </w:r>
      <w:r w:rsidR="00726A3B">
        <w:rPr>
          <w:rFonts w:eastAsia="ＭＳ 明朝" w:cs="Batang"/>
          <w:sz w:val="22"/>
          <w:szCs w:val="22"/>
          <w:lang w:val="en-US"/>
        </w:rPr>
        <w:t xml:space="preserve"> as RAN4 see no difference between mode 1/2A/2B in RF requirement</w:t>
      </w:r>
      <w:r>
        <w:rPr>
          <w:rFonts w:eastAsia="ＭＳ 明朝" w:cs="Batang"/>
          <w:sz w:val="22"/>
          <w:szCs w:val="22"/>
          <w:lang w:val="en-US"/>
        </w:rPr>
        <w:t>.</w:t>
      </w:r>
      <w:r w:rsidR="00726A3B">
        <w:rPr>
          <w:rFonts w:eastAsia="ＭＳ 明朝" w:cs="Batang"/>
          <w:sz w:val="22"/>
          <w:szCs w:val="22"/>
          <w:lang w:val="en-US"/>
        </w:rPr>
        <w:t xml:space="preserve"> </w:t>
      </w:r>
      <w:r w:rsidR="003929C1">
        <w:rPr>
          <w:rFonts w:eastAsia="ＭＳ 明朝" w:cs="Batang"/>
          <w:sz w:val="22"/>
          <w:szCs w:val="22"/>
          <w:lang w:val="en-US"/>
        </w:rPr>
        <w:t xml:space="preserve">For DL, as RAN4 answered that FG4-1 in RAN4 UE feature </w:t>
      </w:r>
      <w:r w:rsidR="00567384">
        <w:rPr>
          <w:rFonts w:eastAsia="ＭＳ 明朝" w:cs="Batang"/>
          <w:sz w:val="22"/>
          <w:szCs w:val="22"/>
          <w:lang w:val="en-US"/>
        </w:rPr>
        <w:t>differentiate</w:t>
      </w:r>
      <w:r w:rsidR="005A0DB1">
        <w:rPr>
          <w:rFonts w:eastAsia="ＭＳ 明朝" w:cs="Batang" w:hint="eastAsia"/>
          <w:sz w:val="22"/>
          <w:szCs w:val="22"/>
          <w:lang w:val="en-US"/>
        </w:rPr>
        <w:t>s</w:t>
      </w:r>
      <w:r w:rsidR="00567384">
        <w:rPr>
          <w:rFonts w:eastAsia="ＭＳ 明朝" w:cs="Batang"/>
          <w:sz w:val="22"/>
          <w:szCs w:val="22"/>
          <w:lang w:val="en-US"/>
        </w:rPr>
        <w:t xml:space="preserve"> DL Cases 2a/2b and 3, while RAN4 </w:t>
      </w:r>
      <w:r w:rsidR="00567384" w:rsidRPr="00567384">
        <w:rPr>
          <w:rFonts w:eastAsia="ＭＳ 明朝" w:cs="Batang"/>
          <w:sz w:val="22"/>
          <w:szCs w:val="22"/>
          <w:lang w:val="en-US"/>
        </w:rPr>
        <w:t>has not reached consensus yet</w:t>
      </w:r>
      <w:r w:rsidR="00567384">
        <w:rPr>
          <w:rFonts w:eastAsia="ＭＳ 明朝" w:cs="Batang"/>
          <w:sz w:val="22"/>
          <w:szCs w:val="22"/>
          <w:lang w:val="en-US"/>
        </w:rPr>
        <w:t xml:space="preserve"> whether</w:t>
      </w:r>
      <w:r w:rsidR="00567384" w:rsidRPr="00567384">
        <w:rPr>
          <w:rFonts w:eastAsia="ＭＳ 明朝" w:cs="Batang"/>
          <w:sz w:val="22"/>
          <w:szCs w:val="22"/>
          <w:lang w:val="en-US"/>
        </w:rPr>
        <w:t xml:space="preserve"> there </w:t>
      </w:r>
      <w:r w:rsidR="00567384">
        <w:rPr>
          <w:rFonts w:eastAsia="ＭＳ 明朝" w:cs="Batang"/>
          <w:sz w:val="22"/>
          <w:szCs w:val="22"/>
          <w:lang w:val="en-US"/>
        </w:rPr>
        <w:t xml:space="preserve">is </w:t>
      </w:r>
      <w:r w:rsidR="00567384" w:rsidRPr="00567384">
        <w:rPr>
          <w:rFonts w:eastAsia="ＭＳ 明朝" w:cs="Batang"/>
          <w:sz w:val="22"/>
          <w:szCs w:val="22"/>
          <w:lang w:val="en-US"/>
        </w:rPr>
        <w:t>a difference in UE capability between any of DL Cases 2a/2b/3 and DL Case 4</w:t>
      </w:r>
      <w:r w:rsidR="00A91934">
        <w:rPr>
          <w:rFonts w:eastAsia="ＭＳ 明朝" w:cs="Batang"/>
          <w:sz w:val="22"/>
          <w:szCs w:val="22"/>
          <w:lang w:val="en-US"/>
        </w:rPr>
        <w:t xml:space="preserve">. Therefore, it would better to send LS again to RAN4 to request </w:t>
      </w:r>
      <w:r w:rsidR="00A91934" w:rsidRPr="00A91934">
        <w:rPr>
          <w:rFonts w:eastAsia="ＭＳ 明朝" w:cs="Batang"/>
          <w:sz w:val="22"/>
          <w:szCs w:val="22"/>
          <w:lang w:val="en-US"/>
        </w:rPr>
        <w:t>to define the corresponding UE capabilities</w:t>
      </w:r>
      <w:r w:rsidR="00A91934">
        <w:rPr>
          <w:rFonts w:eastAsia="ＭＳ 明朝" w:cs="Batang"/>
          <w:sz w:val="22"/>
          <w:szCs w:val="22"/>
          <w:lang w:val="en-US"/>
        </w:rPr>
        <w:t xml:space="preserve"> if they reach consensus that </w:t>
      </w:r>
      <w:r w:rsidR="00A91934" w:rsidRPr="00567384">
        <w:rPr>
          <w:rFonts w:eastAsia="ＭＳ 明朝" w:cs="Batang"/>
          <w:sz w:val="22"/>
          <w:szCs w:val="22"/>
          <w:lang w:val="en-US"/>
        </w:rPr>
        <w:t xml:space="preserve">there </w:t>
      </w:r>
      <w:r w:rsidR="00A91934">
        <w:rPr>
          <w:rFonts w:eastAsia="ＭＳ 明朝" w:cs="Batang"/>
          <w:sz w:val="22"/>
          <w:szCs w:val="22"/>
          <w:lang w:val="en-US"/>
        </w:rPr>
        <w:t xml:space="preserve">is </w:t>
      </w:r>
      <w:r w:rsidR="00A91934" w:rsidRPr="00567384">
        <w:rPr>
          <w:rFonts w:eastAsia="ＭＳ 明朝" w:cs="Batang"/>
          <w:sz w:val="22"/>
          <w:szCs w:val="22"/>
          <w:lang w:val="en-US"/>
        </w:rPr>
        <w:t>a difference in UE capability between any of DL Cases 2a/2b/3 and DL Case 4</w:t>
      </w:r>
      <w:r w:rsidR="00A91934">
        <w:rPr>
          <w:rFonts w:eastAsia="ＭＳ 明朝" w:cs="Batang"/>
          <w:sz w:val="22"/>
          <w:szCs w:val="22"/>
          <w:lang w:val="en-US"/>
        </w:rPr>
        <w:t>.</w:t>
      </w:r>
    </w:p>
    <w:p w14:paraId="03A14A13" w14:textId="77777777" w:rsidR="00157F58" w:rsidRDefault="00157F58" w:rsidP="00186580">
      <w:pPr>
        <w:rPr>
          <w:rFonts w:eastAsia="ＭＳ 明朝" w:cs="Batang"/>
          <w:sz w:val="22"/>
          <w:szCs w:val="22"/>
          <w:highlight w:val="yellow"/>
          <w:lang w:val="en-US"/>
        </w:rPr>
      </w:pPr>
    </w:p>
    <w:p w14:paraId="2B2C5F20" w14:textId="77777777" w:rsidR="00527FC2" w:rsidRPr="000457A8" w:rsidRDefault="00527FC2" w:rsidP="00186580">
      <w:pPr>
        <w:rPr>
          <w:rFonts w:eastAsia="ＭＳ 明朝" w:cs="Batang"/>
          <w:sz w:val="22"/>
          <w:szCs w:val="22"/>
          <w:lang w:val="en-US"/>
        </w:rPr>
      </w:pPr>
    </w:p>
    <w:p w14:paraId="61416C8C" w14:textId="6A5E8F4B" w:rsidR="00C643D7" w:rsidRPr="005101A3" w:rsidRDefault="00C643D7" w:rsidP="001A79D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C643D7">
        <w:rPr>
          <w:rFonts w:ascii="Arial" w:eastAsia="ＭＳ 明朝" w:hAnsi="Arial"/>
          <w:sz w:val="28"/>
          <w:szCs w:val="32"/>
          <w:lang w:val="en-US"/>
        </w:rPr>
        <w:t>NR_L1enh_URLL</w:t>
      </w:r>
      <w:r>
        <w:rPr>
          <w:rFonts w:ascii="Arial" w:eastAsia="ＭＳ 明朝" w:hAnsi="Arial"/>
          <w:sz w:val="28"/>
          <w:szCs w:val="32"/>
          <w:lang w:val="en-US"/>
        </w:rPr>
        <w:t>C</w:t>
      </w:r>
      <w:r>
        <w:rPr>
          <w:rFonts w:ascii="Arial" w:eastAsia="ＭＳ 明朝" w:hAnsi="Arial" w:hint="eastAsia"/>
          <w:sz w:val="28"/>
          <w:szCs w:val="32"/>
          <w:lang w:val="en-US"/>
        </w:rPr>
        <w:t xml:space="preserve"> </w:t>
      </w:r>
      <w:r>
        <w:rPr>
          <w:rFonts w:ascii="Arial" w:eastAsia="ＭＳ 明朝" w:hAnsi="Arial"/>
          <w:sz w:val="28"/>
          <w:szCs w:val="32"/>
          <w:lang w:val="en-US"/>
        </w:rPr>
        <w:t>and NR_IIOT</w:t>
      </w:r>
    </w:p>
    <w:p w14:paraId="06565A16" w14:textId="77777777" w:rsidR="00B931E7" w:rsidRDefault="00B931E7" w:rsidP="00B931E7">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 xml:space="preserve">A New FG for </w:t>
      </w:r>
      <w:r w:rsidRPr="002D318C">
        <w:rPr>
          <w:rFonts w:ascii="Arial" w:eastAsia="Batang" w:hAnsi="Arial"/>
          <w:sz w:val="28"/>
          <w:szCs w:val="32"/>
          <w:lang w:val="en-US" w:eastAsia="ko-KR"/>
        </w:rPr>
        <w:t>Rel-16 PDCCH monitoring capability with restriction that the same span pattern repeats in every slot for a given CC</w:t>
      </w:r>
    </w:p>
    <w:p w14:paraId="39CAC22D" w14:textId="77777777" w:rsidR="00B931E7" w:rsidRDefault="00B931E7" w:rsidP="00B931E7">
      <w:pPr>
        <w:rPr>
          <w:rFonts w:eastAsia="ＭＳ 明朝" w:cs="Batang"/>
          <w:sz w:val="22"/>
          <w:szCs w:val="22"/>
          <w:lang w:val="en-US"/>
        </w:rPr>
      </w:pPr>
      <w:r w:rsidRPr="00AA65A4">
        <w:rPr>
          <w:rFonts w:eastAsia="ＭＳ 明朝" w:cs="Batang"/>
          <w:sz w:val="22"/>
          <w:szCs w:val="22"/>
          <w:lang w:val="en-US"/>
        </w:rPr>
        <w:t xml:space="preserve">At the RAN1#102-e meeting, the </w:t>
      </w:r>
      <w:r>
        <w:rPr>
          <w:rFonts w:eastAsia="ＭＳ 明朝" w:cs="Batang"/>
          <w:sz w:val="22"/>
          <w:szCs w:val="22"/>
          <w:lang w:val="en-US"/>
        </w:rPr>
        <w:t xml:space="preserve">working </w:t>
      </w:r>
      <w:proofErr w:type="spellStart"/>
      <w:r>
        <w:rPr>
          <w:rFonts w:eastAsia="ＭＳ 明朝" w:cs="Batang"/>
          <w:sz w:val="22"/>
          <w:szCs w:val="22"/>
          <w:lang w:val="en-US"/>
        </w:rPr>
        <w:t>assupmtion</w:t>
      </w:r>
      <w:proofErr w:type="spellEnd"/>
      <w:r w:rsidRPr="00AA65A4">
        <w:rPr>
          <w:rFonts w:eastAsia="ＭＳ 明朝" w:cs="Batang"/>
          <w:sz w:val="22"/>
          <w:szCs w:val="22"/>
          <w:lang w:val="en-US"/>
        </w:rPr>
        <w:t xml:space="preserve"> was made.</w:t>
      </w:r>
    </w:p>
    <w:p w14:paraId="32881D6D" w14:textId="77777777" w:rsidR="00B931E7" w:rsidRPr="00AA65A4" w:rsidRDefault="00B931E7" w:rsidP="00B931E7">
      <w:pPr>
        <w:rPr>
          <w:rFonts w:eastAsia="ＭＳ 明朝" w:cs="Batang"/>
          <w:sz w:val="22"/>
          <w:szCs w:val="22"/>
          <w:u w:val="single"/>
          <w:lang w:val="en-US"/>
        </w:rPr>
      </w:pPr>
    </w:p>
    <w:p w14:paraId="2ADDB9B6" w14:textId="77777777" w:rsidR="00B931E7" w:rsidRPr="00A035FB" w:rsidRDefault="00B931E7" w:rsidP="00B931E7">
      <w:pPr>
        <w:rPr>
          <w:rFonts w:ascii="Times" w:eastAsia="Batang" w:hAnsi="Times"/>
          <w:b/>
          <w:bCs/>
          <w:sz w:val="20"/>
          <w:lang w:eastAsia="x-none"/>
        </w:rPr>
      </w:pPr>
      <w:r w:rsidRPr="003300C1">
        <w:rPr>
          <w:rFonts w:ascii="Times" w:eastAsia="Batang" w:hAnsi="Times"/>
          <w:b/>
          <w:bCs/>
          <w:sz w:val="20"/>
          <w:highlight w:val="darkYellow"/>
          <w:lang w:eastAsia="x-none"/>
        </w:rPr>
        <w:t>Working assumption:</w:t>
      </w:r>
    </w:p>
    <w:p w14:paraId="172A502A" w14:textId="77777777" w:rsidR="00B931E7" w:rsidRPr="00A035FB" w:rsidRDefault="00B931E7" w:rsidP="00B931E7">
      <w:pPr>
        <w:numPr>
          <w:ilvl w:val="0"/>
          <w:numId w:val="31"/>
        </w:numPr>
        <w:rPr>
          <w:rFonts w:ascii="Times" w:eastAsia="Batang" w:hAnsi="Times"/>
          <w:b/>
          <w:bCs/>
          <w:sz w:val="20"/>
          <w:lang w:eastAsia="x-none"/>
        </w:rPr>
      </w:pPr>
      <w:r w:rsidRPr="00A035FB">
        <w:rPr>
          <w:rFonts w:ascii="Times" w:eastAsia="Batang" w:hAnsi="Times"/>
          <w:b/>
          <w:bCs/>
          <w:sz w:val="20"/>
          <w:lang w:eastAsia="x-none"/>
        </w:rPr>
        <w:t xml:space="preserve">Add a </w:t>
      </w:r>
      <w:r>
        <w:rPr>
          <w:rFonts w:ascii="Times" w:eastAsia="Batang" w:hAnsi="Times"/>
          <w:b/>
          <w:bCs/>
          <w:sz w:val="20"/>
          <w:lang w:eastAsia="x-none"/>
        </w:rPr>
        <w:t>new</w:t>
      </w:r>
      <w:r w:rsidRPr="00A035FB">
        <w:rPr>
          <w:rFonts w:ascii="Times" w:eastAsia="Batang" w:hAnsi="Times"/>
          <w:b/>
          <w:bCs/>
          <w:sz w:val="20"/>
          <w:lang w:eastAsia="x-none"/>
        </w:rPr>
        <w:t xml:space="preserve"> FG11-2</w:t>
      </w:r>
      <w:r>
        <w:rPr>
          <w:rFonts w:ascii="Times" w:eastAsia="Batang" w:hAnsi="Times"/>
          <w:b/>
          <w:bCs/>
          <w:sz w:val="20"/>
          <w:lang w:eastAsia="x-none"/>
        </w:rPr>
        <w:t>d</w:t>
      </w:r>
      <w:r w:rsidRPr="00A035FB">
        <w:rPr>
          <w:rFonts w:ascii="Times" w:eastAsia="Batang" w:hAnsi="Times"/>
          <w:b/>
          <w:bCs/>
          <w:sz w:val="20"/>
          <w:lang w:eastAsia="x-none"/>
        </w:rPr>
        <w:t xml:space="preserve"> “</w:t>
      </w:r>
      <w:r>
        <w:rPr>
          <w:rFonts w:ascii="Times" w:eastAsia="Batang" w:hAnsi="Times"/>
          <w:b/>
          <w:bCs/>
          <w:sz w:val="20"/>
          <w:lang w:eastAsia="x-none"/>
        </w:rPr>
        <w:t>Rel-16 PDCCH monitoring capability with</w:t>
      </w:r>
      <w:r w:rsidRPr="00A035FB">
        <w:rPr>
          <w:rFonts w:ascii="Times" w:eastAsia="Batang" w:hAnsi="Times"/>
          <w:b/>
          <w:bCs/>
          <w:sz w:val="20"/>
          <w:lang w:eastAsia="x-none"/>
        </w:rPr>
        <w:t xml:space="preserve"> </w:t>
      </w:r>
      <w:r>
        <w:rPr>
          <w:rFonts w:ascii="Times" w:eastAsia="Batang" w:hAnsi="Times"/>
          <w:b/>
          <w:bCs/>
          <w:sz w:val="20"/>
          <w:lang w:eastAsia="x-none"/>
        </w:rPr>
        <w:t xml:space="preserve">restriction that </w:t>
      </w:r>
      <w:r w:rsidRPr="00A035FB">
        <w:rPr>
          <w:rFonts w:ascii="Times" w:eastAsia="Batang" w:hAnsi="Times"/>
          <w:b/>
          <w:bCs/>
          <w:sz w:val="20"/>
          <w:lang w:eastAsia="x-none"/>
        </w:rPr>
        <w:t>the same span pattern repeats in every slot</w:t>
      </w:r>
      <w:r>
        <w:rPr>
          <w:rFonts w:ascii="Times" w:eastAsia="Batang" w:hAnsi="Times"/>
          <w:b/>
          <w:bCs/>
          <w:sz w:val="20"/>
          <w:lang w:eastAsia="x-none"/>
        </w:rPr>
        <w:t xml:space="preserve"> for a given CC</w:t>
      </w:r>
      <w:r w:rsidRPr="00A035FB">
        <w:rPr>
          <w:rFonts w:ascii="Times" w:eastAsia="Batang" w:hAnsi="Times"/>
          <w:b/>
          <w:bCs/>
          <w:sz w:val="20"/>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519"/>
        <w:gridCol w:w="2606"/>
        <w:gridCol w:w="6049"/>
        <w:gridCol w:w="222"/>
        <w:gridCol w:w="528"/>
        <w:gridCol w:w="561"/>
        <w:gridCol w:w="222"/>
        <w:gridCol w:w="4537"/>
        <w:gridCol w:w="561"/>
        <w:gridCol w:w="561"/>
        <w:gridCol w:w="561"/>
        <w:gridCol w:w="2232"/>
        <w:gridCol w:w="1360"/>
      </w:tblGrid>
      <w:tr w:rsidR="00B931E7" w:rsidRPr="00A035FB" w14:paraId="5BC77540" w14:textId="77777777" w:rsidTr="00A17E6F">
        <w:trPr>
          <w:trHeight w:val="20"/>
        </w:trPr>
        <w:tc>
          <w:tcPr>
            <w:tcW w:w="0" w:type="auto"/>
            <w:tcBorders>
              <w:top w:val="single" w:sz="4" w:space="0" w:color="auto"/>
              <w:left w:val="single" w:sz="4" w:space="0" w:color="auto"/>
              <w:bottom w:val="single" w:sz="4" w:space="0" w:color="auto"/>
              <w:right w:val="single" w:sz="4" w:space="0" w:color="auto"/>
            </w:tcBorders>
          </w:tcPr>
          <w:p w14:paraId="4D5214F4"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 xml:space="preserve">11. </w:t>
            </w:r>
          </w:p>
          <w:p w14:paraId="60FAA93C"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NR_L1enh_URLLC</w:t>
            </w:r>
          </w:p>
        </w:tc>
        <w:tc>
          <w:tcPr>
            <w:tcW w:w="0" w:type="auto"/>
            <w:tcBorders>
              <w:top w:val="single" w:sz="4" w:space="0" w:color="auto"/>
              <w:left w:val="single" w:sz="4" w:space="0" w:color="auto"/>
              <w:bottom w:val="single" w:sz="4" w:space="0" w:color="auto"/>
              <w:right w:val="single" w:sz="4" w:space="0" w:color="auto"/>
            </w:tcBorders>
          </w:tcPr>
          <w:p w14:paraId="0B3B3F69"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11-2</w:t>
            </w:r>
            <w:r>
              <w:rPr>
                <w:rFonts w:ascii="Times" w:eastAsia="Batang" w:hAnsi="Times"/>
                <w:sz w:val="20"/>
                <w:lang w:eastAsia="x-none"/>
              </w:rPr>
              <w:t>d</w:t>
            </w:r>
          </w:p>
        </w:tc>
        <w:tc>
          <w:tcPr>
            <w:tcW w:w="0" w:type="auto"/>
            <w:tcBorders>
              <w:top w:val="single" w:sz="4" w:space="0" w:color="auto"/>
              <w:left w:val="single" w:sz="4" w:space="0" w:color="auto"/>
              <w:bottom w:val="single" w:sz="4" w:space="0" w:color="auto"/>
              <w:right w:val="single" w:sz="4" w:space="0" w:color="auto"/>
            </w:tcBorders>
          </w:tcPr>
          <w:p w14:paraId="7AFC6619"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 xml:space="preserve">Rel-16 PDCCH monitoring capability </w:t>
            </w:r>
            <w:r>
              <w:rPr>
                <w:rFonts w:ascii="Times" w:eastAsia="Batang" w:hAnsi="Times"/>
                <w:sz w:val="20"/>
                <w:lang w:eastAsia="x-none"/>
              </w:rPr>
              <w:t xml:space="preserve">with </w:t>
            </w:r>
            <w:r w:rsidRPr="00D5117F">
              <w:rPr>
                <w:rFonts w:ascii="Times" w:eastAsia="Batang" w:hAnsi="Times"/>
                <w:sz w:val="20"/>
                <w:lang w:eastAsia="x-none"/>
              </w:rPr>
              <w:t>restriction that the same span pattern repeats in every slot for a given CC</w:t>
            </w:r>
          </w:p>
        </w:tc>
        <w:tc>
          <w:tcPr>
            <w:tcW w:w="0" w:type="auto"/>
            <w:tcBorders>
              <w:top w:val="single" w:sz="4" w:space="0" w:color="auto"/>
              <w:left w:val="single" w:sz="4" w:space="0" w:color="auto"/>
              <w:bottom w:val="single" w:sz="4" w:space="0" w:color="auto"/>
              <w:right w:val="single" w:sz="4" w:space="0" w:color="auto"/>
            </w:tcBorders>
          </w:tcPr>
          <w:p w14:paraId="3FE5CDCF" w14:textId="77777777" w:rsidR="00B931E7" w:rsidRPr="00A035FB" w:rsidRDefault="00B931E7" w:rsidP="00A17E6F">
            <w:pPr>
              <w:numPr>
                <w:ilvl w:val="0"/>
                <w:numId w:val="30"/>
              </w:numPr>
              <w:rPr>
                <w:rFonts w:ascii="Times" w:eastAsia="Batang" w:hAnsi="Times"/>
                <w:sz w:val="20"/>
                <w:lang w:eastAsia="x-none"/>
              </w:rPr>
            </w:pPr>
            <w:r w:rsidRPr="00A035FB">
              <w:rPr>
                <w:rFonts w:ascii="Times" w:eastAsia="Batang" w:hAnsi="Times"/>
                <w:sz w:val="20"/>
                <w:lang w:val="en-US" w:eastAsia="x-none"/>
              </w:rPr>
              <w:t>Supported combination(s) of (X, Y</w:t>
            </w:r>
            <w:proofErr w:type="gramStart"/>
            <w:r w:rsidRPr="00A035FB">
              <w:rPr>
                <w:rFonts w:ascii="Times" w:eastAsia="Batang" w:hAnsi="Times"/>
                <w:sz w:val="20"/>
                <w:lang w:val="en-US" w:eastAsia="x-none"/>
              </w:rPr>
              <w:t xml:space="preserve">, </w:t>
            </w:r>
            <w:proofErr w:type="gramEnd"/>
            <w:r w:rsidRPr="00A035FB">
              <w:rPr>
                <w:rFonts w:ascii="Times" w:eastAsia="Batang" w:hAnsi="Times"/>
                <w:sz w:val="20"/>
                <w:lang w:val="en-US" w:eastAsia="x-none"/>
              </w:rPr>
              <w:sym w:font="Symbol" w:char="F06D"/>
            </w:r>
            <w:r w:rsidRPr="00A035FB">
              <w:rPr>
                <w:rFonts w:ascii="Times" w:eastAsia="Batang" w:hAnsi="Times"/>
                <w:sz w:val="20"/>
                <w:lang w:val="en-US" w:eastAsia="x-none"/>
              </w:rPr>
              <w:t>). For each reported combination, the UE supports the limit C on the maximum number of non-overlapped CCEs for channel estimation per PDCCH monitoring span and the limit M on the maximum number of monitored PDCCH candidates per PDCCH monitoring span</w:t>
            </w:r>
            <w:r w:rsidRPr="00A035FB">
              <w:rPr>
                <w:rFonts w:ascii="Times" w:eastAsia="Batang" w:hAnsi="Times"/>
                <w:sz w:val="20"/>
                <w:lang w:eastAsia="x-none"/>
              </w:rPr>
              <w:t xml:space="preserve"> </w:t>
            </w:r>
          </w:p>
          <w:p w14:paraId="6E155A6F" w14:textId="77777777" w:rsidR="00B931E7" w:rsidRPr="00A035FB" w:rsidRDefault="00B931E7" w:rsidP="00A17E6F">
            <w:pPr>
              <w:numPr>
                <w:ilvl w:val="0"/>
                <w:numId w:val="30"/>
              </w:numPr>
              <w:rPr>
                <w:rFonts w:ascii="Times" w:eastAsia="Batang" w:hAnsi="Times"/>
                <w:sz w:val="20"/>
                <w:lang w:eastAsia="x-none"/>
              </w:rPr>
            </w:pPr>
            <w:r w:rsidRPr="00A035FB">
              <w:rPr>
                <w:rFonts w:ascii="Times" w:eastAsia="Batang" w:hAnsi="Times"/>
                <w:sz w:val="20"/>
                <w:lang w:eastAsia="x-none"/>
              </w:rPr>
              <w:t>Maximum number of DL and UL unicast DCI formats in a span</w:t>
            </w:r>
          </w:p>
          <w:p w14:paraId="443B452B"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For the set of monitoring occasions which are within the same span:</w:t>
            </w:r>
          </w:p>
          <w:p w14:paraId="30D94B61" w14:textId="77777777" w:rsidR="00B931E7" w:rsidRPr="00A035FB" w:rsidRDefault="00B931E7" w:rsidP="00A17E6F">
            <w:pPr>
              <w:numPr>
                <w:ilvl w:val="0"/>
                <w:numId w:val="29"/>
              </w:numPr>
              <w:rPr>
                <w:rFonts w:ascii="Times" w:eastAsia="Batang" w:hAnsi="Times"/>
                <w:sz w:val="20"/>
                <w:lang w:eastAsia="x-none"/>
              </w:rPr>
            </w:pPr>
            <w:r w:rsidRPr="00A035FB">
              <w:rPr>
                <w:rFonts w:ascii="Times" w:eastAsia="Batang" w:hAnsi="Times"/>
                <w:sz w:val="20"/>
                <w:lang w:eastAsia="x-none"/>
              </w:rPr>
              <w:t>Processing one unicast DCI scheduling DL and one unicast DCI scheduling UL per scheduled CC across this set of monitoring occasions for FDD</w:t>
            </w:r>
          </w:p>
          <w:p w14:paraId="1B2D8A07" w14:textId="77777777" w:rsidR="00B931E7" w:rsidRPr="00A035FB" w:rsidRDefault="00B931E7" w:rsidP="00A17E6F">
            <w:pPr>
              <w:numPr>
                <w:ilvl w:val="0"/>
                <w:numId w:val="29"/>
              </w:numPr>
              <w:rPr>
                <w:rFonts w:ascii="Times" w:eastAsia="Batang" w:hAnsi="Times"/>
                <w:sz w:val="20"/>
                <w:lang w:eastAsia="x-none"/>
              </w:rPr>
            </w:pPr>
            <w:r w:rsidRPr="00A035FB">
              <w:rPr>
                <w:rFonts w:ascii="Times" w:eastAsia="Batang" w:hAnsi="Times"/>
                <w:sz w:val="20"/>
                <w:lang w:eastAsia="x-none"/>
              </w:rPr>
              <w:t>Processing one unicast DCI scheduling DL and two unicast DCI scheduling UL per scheduled CC across this set of monitoring occasions for TDD</w:t>
            </w:r>
          </w:p>
          <w:p w14:paraId="3D14F474" w14:textId="77777777" w:rsidR="00B931E7" w:rsidRPr="00A035FB" w:rsidRDefault="00B931E7" w:rsidP="00A17E6F">
            <w:pPr>
              <w:numPr>
                <w:ilvl w:val="0"/>
                <w:numId w:val="29"/>
              </w:numPr>
              <w:rPr>
                <w:rFonts w:ascii="Times" w:eastAsia="Batang" w:hAnsi="Times"/>
                <w:sz w:val="20"/>
                <w:lang w:eastAsia="x-none"/>
              </w:rPr>
            </w:pPr>
            <w:r w:rsidRPr="00A035FB">
              <w:rPr>
                <w:rFonts w:ascii="Times" w:eastAsia="Batang" w:hAnsi="Times"/>
                <w:sz w:val="20"/>
                <w:lang w:eastAsia="x-none"/>
              </w:rPr>
              <w:t>Processing two unicast DCI scheduling DL and one unicast DCI scheduling UL per scheduled CC across this set of monitoring occasions for TDD</w:t>
            </w:r>
          </w:p>
          <w:p w14:paraId="67F2CBAC" w14:textId="77777777" w:rsidR="00B931E7" w:rsidRPr="00A035FB" w:rsidRDefault="00B931E7" w:rsidP="00A17E6F">
            <w:pPr>
              <w:numPr>
                <w:ilvl w:val="0"/>
                <w:numId w:val="30"/>
              </w:numPr>
              <w:rPr>
                <w:rFonts w:ascii="Times" w:eastAsia="Batang" w:hAnsi="Times"/>
                <w:sz w:val="20"/>
                <w:lang w:eastAsia="x-none"/>
              </w:rPr>
            </w:pPr>
            <w:r w:rsidRPr="00A035FB">
              <w:rPr>
                <w:rFonts w:ascii="Times" w:eastAsia="Batang" w:hAnsi="Times" w:hint="eastAsia"/>
                <w:sz w:val="20"/>
                <w:lang w:eastAsia="x-none"/>
              </w:rPr>
              <w:t>F</w:t>
            </w:r>
            <w:r w:rsidRPr="00A035FB">
              <w:rPr>
                <w:rFonts w:ascii="Times" w:eastAsia="Batang" w:hAnsi="Times"/>
                <w:sz w:val="20"/>
                <w:lang w:eastAsia="x-none"/>
              </w:rPr>
              <w:t xml:space="preserve">or a given CC, </w:t>
            </w:r>
            <w:r>
              <w:rPr>
                <w:rFonts w:ascii="Times" w:eastAsiaTheme="minorEastAsia" w:hAnsi="Times"/>
                <w:sz w:val="20"/>
              </w:rPr>
              <w:t xml:space="preserve">support only that same </w:t>
            </w:r>
            <w:r>
              <w:rPr>
                <w:rFonts w:ascii="Times" w:eastAsia="Batang" w:hAnsi="Times"/>
                <w:sz w:val="20"/>
                <w:lang w:eastAsia="x-none"/>
              </w:rPr>
              <w:t>span pattern [TBD definition of span pattern] repeats in every slot</w:t>
            </w:r>
          </w:p>
          <w:p w14:paraId="687C74E7" w14:textId="77777777" w:rsidR="00B931E7" w:rsidRPr="00A035FB" w:rsidRDefault="00B931E7" w:rsidP="00A17E6F">
            <w:pPr>
              <w:rPr>
                <w:rFonts w:ascii="Times" w:eastAsia="Batang" w:hAnsi="Times"/>
                <w:sz w:val="20"/>
                <w:lang w:eastAsia="x-none"/>
              </w:rPr>
            </w:pPr>
          </w:p>
        </w:tc>
        <w:tc>
          <w:tcPr>
            <w:tcW w:w="0" w:type="auto"/>
            <w:tcBorders>
              <w:top w:val="single" w:sz="4" w:space="0" w:color="auto"/>
              <w:left w:val="single" w:sz="4" w:space="0" w:color="auto"/>
              <w:bottom w:val="single" w:sz="4" w:space="0" w:color="auto"/>
              <w:right w:val="single" w:sz="4" w:space="0" w:color="auto"/>
            </w:tcBorders>
          </w:tcPr>
          <w:p w14:paraId="099D9F95" w14:textId="77777777" w:rsidR="00B931E7" w:rsidRPr="00A035FB" w:rsidRDefault="00B931E7" w:rsidP="00A17E6F">
            <w:pPr>
              <w:rPr>
                <w:rFonts w:ascii="Times" w:eastAsia="Batang" w:hAnsi="Times"/>
                <w:sz w:val="20"/>
                <w:lang w:eastAsia="x-none"/>
              </w:rPr>
            </w:pPr>
          </w:p>
        </w:tc>
        <w:tc>
          <w:tcPr>
            <w:tcW w:w="0" w:type="auto"/>
            <w:tcBorders>
              <w:top w:val="single" w:sz="4" w:space="0" w:color="auto"/>
              <w:left w:val="single" w:sz="4" w:space="0" w:color="auto"/>
              <w:bottom w:val="single" w:sz="4" w:space="0" w:color="auto"/>
              <w:right w:val="single" w:sz="4" w:space="0" w:color="auto"/>
            </w:tcBorders>
          </w:tcPr>
          <w:p w14:paraId="7EFFCC8D"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Yes</w:t>
            </w:r>
          </w:p>
        </w:tc>
        <w:tc>
          <w:tcPr>
            <w:tcW w:w="0" w:type="auto"/>
            <w:tcBorders>
              <w:top w:val="single" w:sz="4" w:space="0" w:color="auto"/>
              <w:left w:val="single" w:sz="4" w:space="0" w:color="auto"/>
              <w:bottom w:val="single" w:sz="4" w:space="0" w:color="auto"/>
              <w:right w:val="single" w:sz="4" w:space="0" w:color="auto"/>
            </w:tcBorders>
          </w:tcPr>
          <w:p w14:paraId="36572A9E"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N/A</w:t>
            </w:r>
          </w:p>
        </w:tc>
        <w:tc>
          <w:tcPr>
            <w:tcW w:w="0" w:type="auto"/>
            <w:tcBorders>
              <w:top w:val="single" w:sz="4" w:space="0" w:color="auto"/>
              <w:left w:val="single" w:sz="4" w:space="0" w:color="auto"/>
              <w:bottom w:val="single" w:sz="4" w:space="0" w:color="auto"/>
              <w:right w:val="single" w:sz="4" w:space="0" w:color="auto"/>
            </w:tcBorders>
          </w:tcPr>
          <w:p w14:paraId="490AD0BB" w14:textId="77777777" w:rsidR="00B931E7" w:rsidRPr="00A035FB" w:rsidRDefault="00B931E7" w:rsidP="00A17E6F">
            <w:pPr>
              <w:rPr>
                <w:rFonts w:ascii="Times" w:eastAsia="Batang" w:hAnsi="Times"/>
                <w:sz w:val="20"/>
                <w:lang w:eastAsia="x-none"/>
              </w:rPr>
            </w:pPr>
          </w:p>
        </w:tc>
        <w:tc>
          <w:tcPr>
            <w:tcW w:w="0" w:type="auto"/>
            <w:tcBorders>
              <w:top w:val="single" w:sz="4" w:space="0" w:color="auto"/>
              <w:left w:val="single" w:sz="4" w:space="0" w:color="auto"/>
              <w:bottom w:val="single" w:sz="4" w:space="0" w:color="auto"/>
              <w:right w:val="single" w:sz="4" w:space="0" w:color="auto"/>
            </w:tcBorders>
          </w:tcPr>
          <w:p w14:paraId="3EF66DE6"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Per FS for component 1</w:t>
            </w:r>
          </w:p>
          <w:p w14:paraId="0EE2F3D7" w14:textId="77777777" w:rsidR="00B931E7" w:rsidRPr="00A035FB" w:rsidRDefault="00B931E7" w:rsidP="00A17E6F">
            <w:pPr>
              <w:rPr>
                <w:rFonts w:ascii="Times" w:eastAsia="Batang" w:hAnsi="Times"/>
                <w:sz w:val="20"/>
                <w:lang w:eastAsia="x-none"/>
              </w:rPr>
            </w:pPr>
          </w:p>
          <w:p w14:paraId="33B12612" w14:textId="77777777" w:rsidR="00B931E7" w:rsidRPr="00A035FB" w:rsidRDefault="00B931E7" w:rsidP="00A17E6F">
            <w:pPr>
              <w:rPr>
                <w:rFonts w:ascii="Times" w:eastAsia="Batang" w:hAnsi="Times"/>
                <w:sz w:val="20"/>
                <w:lang w:eastAsia="x-none"/>
              </w:rPr>
            </w:pPr>
            <w:r w:rsidRPr="00A035FB">
              <w:rPr>
                <w:rFonts w:ascii="Times" w:eastAsia="Batang" w:hAnsi="Times" w:hint="eastAsia"/>
                <w:sz w:val="20"/>
                <w:lang w:eastAsia="x-none"/>
              </w:rPr>
              <w:t>N</w:t>
            </w:r>
            <w:r w:rsidRPr="00A035FB">
              <w:rPr>
                <w:rFonts w:ascii="Times" w:eastAsia="Batang" w:hAnsi="Times"/>
                <w:sz w:val="20"/>
                <w:lang w:eastAsia="x-none"/>
              </w:rPr>
              <w:t>ote: Indicating support of this capability in a band in a BC implies that only rel-16 monitoring can be configured in a CA configuration for the BC if the CA configuration includes the band and if rel-16 monitoring is configured for the band</w:t>
            </w:r>
          </w:p>
        </w:tc>
        <w:tc>
          <w:tcPr>
            <w:tcW w:w="0" w:type="auto"/>
            <w:tcBorders>
              <w:top w:val="single" w:sz="4" w:space="0" w:color="auto"/>
              <w:left w:val="single" w:sz="4" w:space="0" w:color="auto"/>
              <w:bottom w:val="single" w:sz="4" w:space="0" w:color="auto"/>
              <w:right w:val="single" w:sz="4" w:space="0" w:color="auto"/>
            </w:tcBorders>
          </w:tcPr>
          <w:p w14:paraId="2E0E4566"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N/A</w:t>
            </w:r>
          </w:p>
        </w:tc>
        <w:tc>
          <w:tcPr>
            <w:tcW w:w="0" w:type="auto"/>
            <w:tcBorders>
              <w:top w:val="single" w:sz="4" w:space="0" w:color="auto"/>
              <w:left w:val="single" w:sz="4" w:space="0" w:color="auto"/>
              <w:bottom w:val="single" w:sz="4" w:space="0" w:color="auto"/>
              <w:right w:val="single" w:sz="4" w:space="0" w:color="auto"/>
            </w:tcBorders>
          </w:tcPr>
          <w:p w14:paraId="7489311E"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N/A</w:t>
            </w:r>
          </w:p>
        </w:tc>
        <w:tc>
          <w:tcPr>
            <w:tcW w:w="0" w:type="auto"/>
            <w:tcBorders>
              <w:top w:val="single" w:sz="4" w:space="0" w:color="auto"/>
              <w:left w:val="single" w:sz="4" w:space="0" w:color="auto"/>
              <w:bottom w:val="single" w:sz="4" w:space="0" w:color="auto"/>
              <w:right w:val="single" w:sz="4" w:space="0" w:color="auto"/>
            </w:tcBorders>
          </w:tcPr>
          <w:p w14:paraId="4E2E4EA6"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N/A</w:t>
            </w:r>
          </w:p>
        </w:tc>
        <w:tc>
          <w:tcPr>
            <w:tcW w:w="0" w:type="auto"/>
            <w:tcBorders>
              <w:top w:val="single" w:sz="4" w:space="0" w:color="auto"/>
              <w:left w:val="single" w:sz="4" w:space="0" w:color="auto"/>
              <w:bottom w:val="single" w:sz="4" w:space="0" w:color="auto"/>
              <w:right w:val="single" w:sz="4" w:space="0" w:color="auto"/>
            </w:tcBorders>
          </w:tcPr>
          <w:p w14:paraId="618C0ECB"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 xml:space="preserve">This capability is </w:t>
            </w:r>
            <w:proofErr w:type="spellStart"/>
            <w:r w:rsidRPr="00A035FB">
              <w:rPr>
                <w:rFonts w:ascii="Times" w:eastAsia="Batang" w:hAnsi="Times"/>
                <w:sz w:val="20"/>
                <w:lang w:eastAsia="x-none"/>
              </w:rPr>
              <w:t>signaled</w:t>
            </w:r>
            <w:proofErr w:type="spellEnd"/>
            <w:r w:rsidRPr="00A035FB">
              <w:rPr>
                <w:rFonts w:ascii="Times" w:eastAsia="Batang" w:hAnsi="Times"/>
                <w:sz w:val="20"/>
                <w:lang w:eastAsia="x-none"/>
              </w:rPr>
              <w:t xml:space="preserve"> for SCS 15 kHz and 30 kHz. </w:t>
            </w:r>
          </w:p>
          <w:p w14:paraId="55206F71" w14:textId="77777777" w:rsidR="00B931E7" w:rsidRPr="00A035FB" w:rsidRDefault="00B931E7" w:rsidP="00A17E6F">
            <w:pPr>
              <w:rPr>
                <w:rFonts w:ascii="Times" w:eastAsia="Batang" w:hAnsi="Times"/>
                <w:sz w:val="20"/>
                <w:lang w:eastAsia="x-none"/>
              </w:rPr>
            </w:pPr>
          </w:p>
          <w:p w14:paraId="586018E4"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 xml:space="preserve">For </w:t>
            </w:r>
            <w:r w:rsidRPr="00A035FB">
              <w:rPr>
                <w:rFonts w:ascii="Times" w:eastAsia="Batang" w:hAnsi="Times"/>
                <w:sz w:val="20"/>
                <w:lang w:eastAsia="x-none"/>
              </w:rPr>
              <w:sym w:font="Symbol" w:char="F06D"/>
            </w:r>
            <w:r w:rsidRPr="00A035FB">
              <w:rPr>
                <w:rFonts w:ascii="Times" w:eastAsia="Batang" w:hAnsi="Times"/>
                <w:sz w:val="20"/>
                <w:lang w:eastAsia="x-none"/>
              </w:rPr>
              <w:t xml:space="preserve">=0 and 1, candidate value set for (X, Y, </w:t>
            </w:r>
            <w:r w:rsidRPr="00A035FB">
              <w:rPr>
                <w:rFonts w:ascii="Times" w:eastAsia="Batang" w:hAnsi="Times"/>
                <w:sz w:val="20"/>
                <w:lang w:eastAsia="x-none"/>
              </w:rPr>
              <w:sym w:font="Symbol" w:char="F06D"/>
            </w:r>
            <w:r w:rsidRPr="00A035FB">
              <w:rPr>
                <w:rFonts w:ascii="Times" w:eastAsia="Batang" w:hAnsi="Times"/>
                <w:sz w:val="20"/>
                <w:lang w:eastAsia="x-none"/>
              </w:rPr>
              <w:t xml:space="preserve">): {(7, 3, </w:t>
            </w:r>
            <w:r w:rsidRPr="00A035FB">
              <w:rPr>
                <w:rFonts w:ascii="Times" w:eastAsia="Batang" w:hAnsi="Times"/>
                <w:sz w:val="20"/>
                <w:lang w:eastAsia="x-none"/>
              </w:rPr>
              <w:sym w:font="Symbol" w:char="F06D"/>
            </w:r>
            <w:r w:rsidRPr="00A035FB">
              <w:rPr>
                <w:rFonts w:ascii="Times" w:eastAsia="Batang" w:hAnsi="Times"/>
                <w:sz w:val="20"/>
                <w:lang w:eastAsia="x-none"/>
              </w:rPr>
              <w:t xml:space="preserve">),  (4, 3, </w:t>
            </w:r>
            <w:r w:rsidRPr="00A035FB">
              <w:rPr>
                <w:rFonts w:ascii="Times" w:eastAsia="Batang" w:hAnsi="Times"/>
                <w:sz w:val="20"/>
                <w:lang w:eastAsia="x-none"/>
              </w:rPr>
              <w:sym w:font="Symbol" w:char="F06D"/>
            </w:r>
            <w:r w:rsidRPr="00A035FB">
              <w:rPr>
                <w:rFonts w:ascii="Times" w:eastAsia="Batang" w:hAnsi="Times"/>
                <w:sz w:val="20"/>
                <w:lang w:eastAsia="x-none"/>
              </w:rPr>
              <w:t xml:space="preserve">),  (2, 2, </w:t>
            </w:r>
            <w:r w:rsidRPr="00A035FB">
              <w:rPr>
                <w:rFonts w:ascii="Times" w:eastAsia="Batang" w:hAnsi="Times"/>
                <w:sz w:val="20"/>
                <w:lang w:eastAsia="x-none"/>
              </w:rPr>
              <w:sym w:font="Symbol" w:char="F06D"/>
            </w:r>
            <w:r w:rsidRPr="00A035FB">
              <w:rPr>
                <w:rFonts w:ascii="Times" w:eastAsia="Batang" w:hAnsi="Times"/>
                <w:sz w:val="20"/>
                <w:lang w:eastAsia="x-none"/>
              </w:rPr>
              <w:t>)}</w:t>
            </w:r>
          </w:p>
          <w:p w14:paraId="79A7D0AB" w14:textId="77777777" w:rsidR="00B931E7" w:rsidRPr="00A035FB" w:rsidRDefault="00B931E7" w:rsidP="00A17E6F">
            <w:pPr>
              <w:rPr>
                <w:rFonts w:ascii="Times" w:eastAsia="Batang" w:hAnsi="Times"/>
                <w:sz w:val="20"/>
                <w:lang w:eastAsia="x-none"/>
              </w:rPr>
            </w:pPr>
          </w:p>
          <w:p w14:paraId="35FD3B44"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 xml:space="preserve">For component 1, a list of separate UE capabilities (X, Y, </w:t>
            </w:r>
            <w:r w:rsidRPr="00A035FB">
              <w:rPr>
                <w:rFonts w:ascii="Times" w:eastAsia="Batang" w:hAnsi="Times"/>
                <w:sz w:val="20"/>
                <w:lang w:eastAsia="x-none"/>
              </w:rPr>
              <w:sym w:font="Symbol" w:char="F06D"/>
            </w:r>
            <w:r w:rsidRPr="00A035FB">
              <w:rPr>
                <w:rFonts w:ascii="Times" w:eastAsia="Batang" w:hAnsi="Times"/>
                <w:sz w:val="20"/>
                <w:lang w:eastAsia="x-none"/>
              </w:rPr>
              <w:t>)for processing capability #1;</w:t>
            </w:r>
          </w:p>
          <w:p w14:paraId="4ED75F04" w14:textId="77777777" w:rsidR="00B931E7" w:rsidRPr="00A035FB" w:rsidRDefault="00B931E7" w:rsidP="00A17E6F">
            <w:pPr>
              <w:rPr>
                <w:rFonts w:ascii="Times" w:eastAsia="Batang" w:hAnsi="Times"/>
                <w:sz w:val="20"/>
                <w:lang w:eastAsia="x-none"/>
              </w:rPr>
            </w:pPr>
          </w:p>
          <w:p w14:paraId="376508F3"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 xml:space="preserve">For component 1, a list of separate UE capabilities (X, Y, </w:t>
            </w:r>
            <w:r w:rsidRPr="00A035FB">
              <w:rPr>
                <w:rFonts w:ascii="Times" w:eastAsia="Batang" w:hAnsi="Times"/>
                <w:sz w:val="20"/>
                <w:lang w:eastAsia="x-none"/>
              </w:rPr>
              <w:sym w:font="Symbol" w:char="F06D"/>
            </w:r>
            <w:r w:rsidRPr="00A035FB">
              <w:rPr>
                <w:rFonts w:ascii="Times" w:eastAsia="Batang" w:hAnsi="Times"/>
                <w:sz w:val="20"/>
                <w:lang w:eastAsia="x-none"/>
              </w:rPr>
              <w:t>)for processing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2CB7" w14:textId="77777777" w:rsidR="00B931E7" w:rsidRPr="00A035FB" w:rsidRDefault="00B931E7" w:rsidP="00A17E6F">
            <w:pPr>
              <w:rPr>
                <w:rFonts w:ascii="Times" w:eastAsia="Batang" w:hAnsi="Times"/>
                <w:sz w:val="20"/>
                <w:lang w:eastAsia="x-none"/>
              </w:rPr>
            </w:pPr>
            <w:r w:rsidRPr="00A035FB">
              <w:rPr>
                <w:rFonts w:ascii="Times" w:eastAsia="Batang" w:hAnsi="Times"/>
                <w:sz w:val="20"/>
                <w:lang w:eastAsia="x-none"/>
              </w:rPr>
              <w:t>Optional with capability signalling</w:t>
            </w:r>
          </w:p>
          <w:p w14:paraId="59614B89" w14:textId="77777777" w:rsidR="00B931E7" w:rsidRPr="00A035FB" w:rsidRDefault="00B931E7" w:rsidP="00A17E6F">
            <w:pPr>
              <w:rPr>
                <w:rFonts w:ascii="Times" w:eastAsia="Batang" w:hAnsi="Times"/>
                <w:sz w:val="20"/>
                <w:lang w:eastAsia="x-none"/>
              </w:rPr>
            </w:pPr>
          </w:p>
          <w:p w14:paraId="049BA58F" w14:textId="77777777" w:rsidR="00B931E7" w:rsidRPr="00A035FB" w:rsidRDefault="00B931E7" w:rsidP="00A17E6F">
            <w:pPr>
              <w:rPr>
                <w:rFonts w:ascii="Times" w:eastAsia="Batang" w:hAnsi="Times"/>
                <w:sz w:val="20"/>
                <w:lang w:eastAsia="x-none"/>
              </w:rPr>
            </w:pPr>
          </w:p>
          <w:p w14:paraId="622B09CE" w14:textId="77777777" w:rsidR="00B931E7" w:rsidRPr="00A035FB" w:rsidRDefault="00B931E7" w:rsidP="00A17E6F">
            <w:pPr>
              <w:rPr>
                <w:rFonts w:ascii="Times" w:eastAsia="Batang" w:hAnsi="Times"/>
                <w:sz w:val="20"/>
                <w:lang w:eastAsia="x-none"/>
              </w:rPr>
            </w:pPr>
          </w:p>
          <w:p w14:paraId="28242025" w14:textId="77777777" w:rsidR="00B931E7" w:rsidRPr="00A035FB" w:rsidRDefault="00B931E7" w:rsidP="00A17E6F">
            <w:pPr>
              <w:rPr>
                <w:rFonts w:ascii="Times" w:eastAsia="Batang" w:hAnsi="Times"/>
                <w:sz w:val="20"/>
                <w:lang w:eastAsia="x-none"/>
              </w:rPr>
            </w:pPr>
          </w:p>
          <w:p w14:paraId="0CF1EC08" w14:textId="77777777" w:rsidR="00B931E7" w:rsidRPr="00A035FB" w:rsidRDefault="00B931E7" w:rsidP="00A17E6F">
            <w:pPr>
              <w:rPr>
                <w:rFonts w:ascii="Times" w:eastAsia="Batang" w:hAnsi="Times"/>
                <w:sz w:val="20"/>
                <w:lang w:eastAsia="x-none"/>
              </w:rPr>
            </w:pPr>
          </w:p>
          <w:p w14:paraId="37F8B869" w14:textId="77777777" w:rsidR="00B931E7" w:rsidRPr="00A035FB" w:rsidRDefault="00B931E7" w:rsidP="00A17E6F">
            <w:pPr>
              <w:rPr>
                <w:rFonts w:ascii="Times" w:eastAsia="Batang" w:hAnsi="Times"/>
                <w:sz w:val="20"/>
                <w:lang w:eastAsia="x-none"/>
              </w:rPr>
            </w:pPr>
          </w:p>
        </w:tc>
      </w:tr>
    </w:tbl>
    <w:p w14:paraId="0DEA01AD" w14:textId="77777777" w:rsidR="00B931E7" w:rsidRDefault="00B931E7" w:rsidP="00B931E7">
      <w:pPr>
        <w:spacing w:afterLines="50" w:after="120"/>
        <w:jc w:val="both"/>
        <w:rPr>
          <w:rFonts w:eastAsia="ＭＳ 明朝"/>
          <w:sz w:val="22"/>
          <w:lang w:val="en-US"/>
        </w:rPr>
      </w:pPr>
    </w:p>
    <w:p w14:paraId="654F1320" w14:textId="77777777" w:rsidR="00B931E7" w:rsidRDefault="00B931E7" w:rsidP="00B931E7">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lso, it was discussed whether to add a new component/note related to CCE/BD counting in spans in a slot at the last meeting. The following was proposed but no conclusion was achieved. </w:t>
      </w:r>
    </w:p>
    <w:p w14:paraId="259DA531" w14:textId="77777777" w:rsidR="00B931E7" w:rsidRPr="009074C5" w:rsidRDefault="00B931E7" w:rsidP="00B931E7">
      <w:pPr>
        <w:rPr>
          <w:rFonts w:ascii="Times" w:eastAsiaTheme="minorEastAsia" w:hAnsi="Times"/>
          <w:b/>
          <w:bCs/>
          <w:sz w:val="20"/>
        </w:rPr>
      </w:pPr>
      <w:r w:rsidRPr="009074C5">
        <w:rPr>
          <w:rFonts w:ascii="Times" w:eastAsiaTheme="minorEastAsia" w:hAnsi="Times"/>
          <w:b/>
          <w:bCs/>
          <w:sz w:val="20"/>
        </w:rPr>
        <w:t>Proposed conclusion:</w:t>
      </w:r>
    </w:p>
    <w:p w14:paraId="2BD7183A" w14:textId="77777777" w:rsidR="00B931E7" w:rsidRPr="009074C5" w:rsidRDefault="00B931E7" w:rsidP="00B931E7">
      <w:pPr>
        <w:pStyle w:val="aff6"/>
        <w:numPr>
          <w:ilvl w:val="0"/>
          <w:numId w:val="31"/>
        </w:numPr>
        <w:ind w:leftChars="0"/>
        <w:rPr>
          <w:rFonts w:ascii="Times" w:eastAsiaTheme="minorEastAsia" w:hAnsi="Times"/>
          <w:b/>
          <w:bCs/>
          <w:sz w:val="20"/>
        </w:rPr>
      </w:pPr>
      <w:r w:rsidRPr="009074C5">
        <w:rPr>
          <w:rFonts w:ascii="Times" w:eastAsiaTheme="minorEastAsia" w:hAnsi="Times" w:hint="eastAsia"/>
          <w:b/>
          <w:bCs/>
          <w:sz w:val="20"/>
        </w:rPr>
        <w:t>U</w:t>
      </w:r>
      <w:r w:rsidRPr="009074C5">
        <w:rPr>
          <w:rFonts w:ascii="Times" w:eastAsiaTheme="minorEastAsia" w:hAnsi="Times"/>
          <w:b/>
          <w:bCs/>
          <w:sz w:val="20"/>
        </w:rPr>
        <w:t>E does not expect to do the CCE/B</w:t>
      </w:r>
      <w:r>
        <w:rPr>
          <w:rFonts w:ascii="Times" w:eastAsiaTheme="minorEastAsia" w:hAnsi="Times"/>
          <w:b/>
          <w:bCs/>
          <w:sz w:val="20"/>
        </w:rPr>
        <w:t>D</w:t>
      </w:r>
      <w:r w:rsidRPr="009074C5">
        <w:rPr>
          <w:rFonts w:ascii="Times" w:eastAsiaTheme="minorEastAsia" w:hAnsi="Times"/>
          <w:b/>
          <w:bCs/>
          <w:sz w:val="20"/>
        </w:rPr>
        <w:t xml:space="preserve"> counting in spans except the first one within a slot for Rel-16 PDCCH monitoring</w:t>
      </w:r>
      <w:r>
        <w:rPr>
          <w:rFonts w:ascii="Times" w:eastAsiaTheme="minorEastAsia" w:hAnsi="Times"/>
          <w:b/>
          <w:bCs/>
          <w:sz w:val="20"/>
        </w:rPr>
        <w:t xml:space="preserve"> capability </w:t>
      </w:r>
      <w:r w:rsidRPr="001B21A2">
        <w:rPr>
          <w:rFonts w:ascii="Times" w:eastAsiaTheme="minorEastAsia" w:hAnsi="Times"/>
          <w:b/>
          <w:bCs/>
          <w:sz w:val="20"/>
        </w:rPr>
        <w:t>on the primary cell, as defined by the following two paragraphs in TS 38.213.</w:t>
      </w:r>
    </w:p>
    <w:p w14:paraId="75C93139" w14:textId="77777777" w:rsidR="00B931E7" w:rsidRDefault="00B931E7" w:rsidP="00B931E7">
      <w:pPr>
        <w:spacing w:afterLines="50" w:after="120"/>
        <w:jc w:val="both"/>
        <w:rPr>
          <w:rFonts w:eastAsia="ＭＳ 明朝"/>
          <w:sz w:val="22"/>
          <w:lang w:val="en-US"/>
        </w:rPr>
      </w:pPr>
    </w:p>
    <w:p w14:paraId="427254D6" w14:textId="77777777" w:rsidR="00B931E7" w:rsidRPr="005F6B7D" w:rsidRDefault="00B931E7" w:rsidP="00B931E7">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372D7CC5" w14:textId="77777777" w:rsidR="00B931E7" w:rsidRDefault="00B931E7" w:rsidP="00B931E7">
      <w:pPr>
        <w:pStyle w:val="aff6"/>
        <w:numPr>
          <w:ilvl w:val="0"/>
          <w:numId w:val="16"/>
        </w:numPr>
        <w:ind w:leftChars="0"/>
        <w:rPr>
          <w:rFonts w:eastAsia="ＭＳ 明朝" w:cs="Batang"/>
          <w:sz w:val="22"/>
          <w:szCs w:val="22"/>
          <w:lang w:val="en-US"/>
        </w:rPr>
      </w:pPr>
      <w:r>
        <w:rPr>
          <w:rFonts w:eastAsia="ＭＳ 明朝" w:cs="Batang" w:hint="eastAsia"/>
          <w:sz w:val="22"/>
          <w:szCs w:val="22"/>
          <w:lang w:val="en-US"/>
        </w:rPr>
        <w:t>We a</w:t>
      </w:r>
      <w:r>
        <w:rPr>
          <w:rFonts w:eastAsia="ＭＳ 明朝" w:cs="Batang"/>
          <w:sz w:val="22"/>
          <w:szCs w:val="22"/>
          <w:lang w:val="en-US"/>
        </w:rPr>
        <w:t xml:space="preserve">re open to introduce the FG with the span pattern restriction to alleviate UE complexity. As the restriction also exists for FG3-5b, it would not be a big issue for </w:t>
      </w:r>
      <w:proofErr w:type="spellStart"/>
      <w:r>
        <w:rPr>
          <w:rFonts w:eastAsia="ＭＳ 明朝" w:cs="Batang"/>
          <w:sz w:val="22"/>
          <w:szCs w:val="22"/>
          <w:lang w:val="en-US"/>
        </w:rPr>
        <w:t>gNB</w:t>
      </w:r>
      <w:proofErr w:type="spellEnd"/>
      <w:r>
        <w:rPr>
          <w:rFonts w:eastAsia="ＭＳ 明朝" w:cs="Batang"/>
          <w:sz w:val="22"/>
          <w:szCs w:val="22"/>
          <w:lang w:val="en-US"/>
        </w:rPr>
        <w:t xml:space="preserve"> scheduling. Regarding the proposed conclusion, we acknowledge the issue but it should be clarified in the spec rather than the UE feature.</w:t>
      </w:r>
    </w:p>
    <w:p w14:paraId="6718620A" w14:textId="77777777" w:rsidR="00B931E7" w:rsidRDefault="00B931E7" w:rsidP="00B931E7">
      <w:pPr>
        <w:rPr>
          <w:rFonts w:eastAsia="ＭＳ 明朝" w:cs="Batang"/>
          <w:sz w:val="22"/>
          <w:szCs w:val="22"/>
          <w:lang w:val="en-US"/>
        </w:rPr>
      </w:pPr>
    </w:p>
    <w:p w14:paraId="2D75F69F" w14:textId="77777777" w:rsidR="00B931E7" w:rsidRDefault="00B931E7" w:rsidP="00B931E7">
      <w:pPr>
        <w:rPr>
          <w:rFonts w:eastAsia="ＭＳ 明朝" w:cs="Batang"/>
          <w:sz w:val="22"/>
          <w:szCs w:val="22"/>
          <w:lang w:val="en-US"/>
        </w:rPr>
      </w:pPr>
    </w:p>
    <w:p w14:paraId="2182F533" w14:textId="77777777" w:rsidR="00B931E7" w:rsidRDefault="00B931E7" w:rsidP="00B931E7">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R</w:t>
      </w:r>
      <w:r w:rsidRPr="00CE14F1">
        <w:rPr>
          <w:rFonts w:ascii="Arial" w:eastAsia="Batang" w:hAnsi="Arial"/>
          <w:sz w:val="28"/>
          <w:szCs w:val="32"/>
          <w:lang w:val="en-US" w:eastAsia="ko-KR"/>
        </w:rPr>
        <w:t xml:space="preserve">elationship between </w:t>
      </w:r>
      <w:r>
        <w:rPr>
          <w:rFonts w:ascii="Arial" w:eastAsia="Batang" w:hAnsi="Arial"/>
          <w:sz w:val="28"/>
          <w:szCs w:val="32"/>
          <w:lang w:val="en-US" w:eastAsia="ko-KR"/>
        </w:rPr>
        <w:t>FG12-1</w:t>
      </w:r>
      <w:r w:rsidRPr="00CE14F1">
        <w:rPr>
          <w:rFonts w:ascii="Arial" w:eastAsia="Batang" w:hAnsi="Arial"/>
          <w:sz w:val="28"/>
          <w:szCs w:val="32"/>
          <w:lang w:val="en-US" w:eastAsia="ko-KR"/>
        </w:rPr>
        <w:t xml:space="preserve"> and the feature of up to two HARQ-ACK codebooks</w:t>
      </w:r>
      <w:r>
        <w:rPr>
          <w:rFonts w:ascii="Arial" w:eastAsia="Batang" w:hAnsi="Arial"/>
          <w:sz w:val="28"/>
          <w:szCs w:val="32"/>
          <w:lang w:val="en-US" w:eastAsia="ko-KR"/>
        </w:rPr>
        <w:t xml:space="preserve"> </w:t>
      </w:r>
      <w:r w:rsidRPr="00DF1638">
        <w:rPr>
          <w:rFonts w:ascii="Arial" w:eastAsia="Batang" w:hAnsi="Arial"/>
          <w:sz w:val="28"/>
          <w:szCs w:val="32"/>
          <w:lang w:val="en-US" w:eastAsia="ko-KR"/>
        </w:rPr>
        <w:t>of 11-4 and 11-4x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931E7" w:rsidRPr="00690988" w14:paraId="56EB3899" w14:textId="77777777" w:rsidTr="00A17E6F">
        <w:trPr>
          <w:trHeight w:val="20"/>
        </w:trPr>
        <w:tc>
          <w:tcPr>
            <w:tcW w:w="1130" w:type="dxa"/>
            <w:tcBorders>
              <w:top w:val="single" w:sz="4" w:space="0" w:color="auto"/>
              <w:left w:val="single" w:sz="4" w:space="0" w:color="auto"/>
              <w:right w:val="single" w:sz="4" w:space="0" w:color="auto"/>
            </w:tcBorders>
            <w:hideMark/>
          </w:tcPr>
          <w:p w14:paraId="38056B49" w14:textId="77777777" w:rsidR="00B931E7" w:rsidRPr="00690988" w:rsidRDefault="00B931E7" w:rsidP="00A17E6F">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42F1AD7B" w14:textId="77777777" w:rsidR="00B931E7" w:rsidRPr="00690988" w:rsidRDefault="00B931E7" w:rsidP="00A17E6F">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4C9918FB" w14:textId="77777777" w:rsidR="00B931E7" w:rsidRPr="00690988" w:rsidRDefault="00B931E7" w:rsidP="00A17E6F">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28603219" w14:textId="77777777" w:rsidR="00B931E7" w:rsidRPr="00690988" w:rsidRDefault="00B931E7" w:rsidP="00A17E6F">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0D6EA58D" w14:textId="77777777" w:rsidR="00B931E7" w:rsidRPr="003936BC" w:rsidRDefault="00B931E7" w:rsidP="00A17E6F">
            <w:pPr>
              <w:pStyle w:val="TAL"/>
              <w:numPr>
                <w:ilvl w:val="0"/>
                <w:numId w:val="27"/>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68D1DC1A" w14:textId="77777777" w:rsidR="00B931E7" w:rsidRPr="00690988" w:rsidRDefault="00B931E7" w:rsidP="00A17E6F">
            <w:pPr>
              <w:pStyle w:val="TAL"/>
              <w:numPr>
                <w:ilvl w:val="0"/>
                <w:numId w:val="27"/>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55F5AF08" w14:textId="77777777" w:rsidR="00B931E7" w:rsidRPr="00690988" w:rsidRDefault="00B931E7" w:rsidP="00A17E6F">
            <w:pPr>
              <w:pStyle w:val="TAL"/>
              <w:numPr>
                <w:ilvl w:val="0"/>
                <w:numId w:val="27"/>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4D489AB9" w14:textId="77777777" w:rsidR="00B931E7" w:rsidRPr="00690988" w:rsidRDefault="00B931E7" w:rsidP="00A17E6F">
            <w:pPr>
              <w:pStyle w:val="TAL"/>
              <w:numPr>
                <w:ilvl w:val="0"/>
                <w:numId w:val="27"/>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75649CB8" w14:textId="77777777" w:rsidR="00B931E7" w:rsidRPr="00690988" w:rsidRDefault="00B931E7" w:rsidP="00A17E6F">
            <w:pPr>
              <w:pStyle w:val="TAL"/>
              <w:numPr>
                <w:ilvl w:val="0"/>
                <w:numId w:val="2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2FDD462A" w14:textId="77777777" w:rsidR="00B931E7" w:rsidRPr="00690988" w:rsidRDefault="00B931E7" w:rsidP="00A17E6F">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6D994E5" w14:textId="77777777" w:rsidR="00B931E7" w:rsidRPr="00690988" w:rsidRDefault="00B931E7" w:rsidP="00A17E6F">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31F4A6" w14:textId="77777777" w:rsidR="00B931E7" w:rsidRPr="00690988" w:rsidRDefault="00B931E7" w:rsidP="00A17E6F">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836DE1" w14:textId="77777777" w:rsidR="00B931E7" w:rsidRPr="00690988" w:rsidRDefault="00B931E7" w:rsidP="00A17E6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1B2808" w14:textId="77777777" w:rsidR="00B931E7" w:rsidRDefault="00B931E7" w:rsidP="00A17E6F">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8DB85D5" w14:textId="77777777" w:rsidR="00B931E7" w:rsidRDefault="00B931E7" w:rsidP="00A17E6F">
            <w:pPr>
              <w:pStyle w:val="TAL"/>
              <w:rPr>
                <w:rFonts w:asciiTheme="majorHAnsi" w:eastAsia="ＭＳ 明朝" w:hAnsiTheme="majorHAnsi" w:cstheme="majorHAnsi"/>
                <w:szCs w:val="18"/>
                <w:lang w:eastAsia="ja-JP"/>
              </w:rPr>
            </w:pPr>
          </w:p>
          <w:p w14:paraId="18AA2ECC" w14:textId="77777777" w:rsidR="00B931E7" w:rsidRPr="00873783" w:rsidRDefault="00B931E7" w:rsidP="00A17E6F">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53D209AC" w14:textId="77777777" w:rsidR="00B931E7" w:rsidRPr="00873783" w:rsidRDefault="00B931E7" w:rsidP="00A17E6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C9E2DA" w14:textId="77777777" w:rsidR="00B931E7" w:rsidRPr="00873783" w:rsidRDefault="00B931E7" w:rsidP="00A17E6F">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109717" w14:textId="77777777" w:rsidR="00B931E7" w:rsidRPr="00873783" w:rsidRDefault="00B931E7" w:rsidP="00A17E6F">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6813BA6" w14:textId="77777777" w:rsidR="00B931E7" w:rsidRPr="00873783" w:rsidRDefault="00B931E7" w:rsidP="00A17E6F">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6DA3788" w14:textId="77777777" w:rsidR="00B931E7" w:rsidRPr="00873783" w:rsidRDefault="00B931E7" w:rsidP="00A17E6F">
            <w:pPr>
              <w:pStyle w:val="TAL"/>
              <w:rPr>
                <w:rFonts w:asciiTheme="majorHAnsi" w:hAnsiTheme="majorHAnsi" w:cstheme="majorHAnsi"/>
                <w:szCs w:val="18"/>
                <w:lang w:eastAsia="ja-JP"/>
              </w:rPr>
            </w:pPr>
          </w:p>
          <w:p w14:paraId="6C912948" w14:textId="77777777" w:rsidR="00B931E7" w:rsidRPr="00873783" w:rsidRDefault="00B931E7" w:rsidP="00A17E6F">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17E996EF" w14:textId="77777777" w:rsidR="00B931E7" w:rsidRPr="00873783" w:rsidRDefault="00B931E7" w:rsidP="00A17E6F">
            <w:pPr>
              <w:pStyle w:val="TAL"/>
              <w:rPr>
                <w:rFonts w:asciiTheme="majorHAnsi" w:hAnsiTheme="majorHAnsi" w:cstheme="majorHAnsi"/>
                <w:szCs w:val="18"/>
              </w:rPr>
            </w:pPr>
          </w:p>
          <w:p w14:paraId="77501853" w14:textId="77777777" w:rsidR="00B931E7" w:rsidRPr="00873783" w:rsidRDefault="00B931E7" w:rsidP="00A17E6F">
            <w:pPr>
              <w:pStyle w:val="TAL"/>
              <w:rPr>
                <w:rFonts w:asciiTheme="majorHAnsi" w:hAnsiTheme="majorHAnsi" w:cstheme="majorHAnsi"/>
                <w:szCs w:val="18"/>
              </w:rPr>
            </w:pPr>
            <w:r w:rsidRPr="003F1153">
              <w:rPr>
                <w:rFonts w:asciiTheme="majorHAnsi" w:hAnsiTheme="majorHAnsi" w:cstheme="majorHAnsi"/>
                <w:szCs w:val="18"/>
                <w:highlight w:val="yellow"/>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56C22F9F" w14:textId="77777777" w:rsidR="00B931E7" w:rsidRPr="00690988" w:rsidRDefault="00B931E7" w:rsidP="00A17E6F">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72A9D02F" w14:textId="77777777" w:rsidR="00B931E7" w:rsidRPr="00690988" w:rsidRDefault="00B931E7" w:rsidP="00A17E6F">
            <w:pPr>
              <w:pStyle w:val="TAL"/>
              <w:rPr>
                <w:rFonts w:asciiTheme="majorHAnsi" w:hAnsiTheme="majorHAnsi" w:cstheme="majorHAnsi"/>
                <w:szCs w:val="18"/>
                <w:lang w:eastAsia="ja-JP"/>
              </w:rPr>
            </w:pPr>
          </w:p>
          <w:p w14:paraId="77A48AB7" w14:textId="77777777" w:rsidR="00B931E7" w:rsidRPr="00690988" w:rsidRDefault="00B931E7" w:rsidP="00A17E6F">
            <w:pPr>
              <w:pStyle w:val="TAL"/>
              <w:rPr>
                <w:rFonts w:asciiTheme="majorHAnsi" w:hAnsiTheme="majorHAnsi" w:cstheme="majorHAnsi"/>
                <w:szCs w:val="18"/>
                <w:lang w:eastAsia="ja-JP"/>
              </w:rPr>
            </w:pPr>
          </w:p>
          <w:p w14:paraId="7E6A8131" w14:textId="77777777" w:rsidR="00B931E7" w:rsidRPr="00690988" w:rsidRDefault="00B931E7" w:rsidP="00A17E6F">
            <w:pPr>
              <w:pStyle w:val="TAL"/>
              <w:rPr>
                <w:rFonts w:asciiTheme="majorHAnsi" w:eastAsia="ＭＳ 明朝" w:hAnsiTheme="majorHAnsi" w:cstheme="majorHAnsi"/>
                <w:szCs w:val="18"/>
                <w:lang w:eastAsia="ja-JP"/>
              </w:rPr>
            </w:pPr>
          </w:p>
        </w:tc>
      </w:tr>
    </w:tbl>
    <w:p w14:paraId="18E732E8" w14:textId="77777777" w:rsidR="00B931E7" w:rsidRDefault="00B931E7" w:rsidP="00B931E7">
      <w:pPr>
        <w:rPr>
          <w:rFonts w:eastAsia="ＭＳ 明朝" w:cs="Batang"/>
          <w:sz w:val="22"/>
          <w:szCs w:val="22"/>
          <w:u w:val="single"/>
          <w:lang w:val="en-US"/>
        </w:rPr>
      </w:pPr>
    </w:p>
    <w:p w14:paraId="7898A247" w14:textId="77777777" w:rsidR="00B931E7" w:rsidRPr="005F6B7D" w:rsidRDefault="00B931E7" w:rsidP="00B931E7">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1296803F" w14:textId="77777777" w:rsidR="00B931E7" w:rsidRDefault="00B931E7" w:rsidP="00B931E7">
      <w:pPr>
        <w:pStyle w:val="aff6"/>
        <w:numPr>
          <w:ilvl w:val="0"/>
          <w:numId w:val="16"/>
        </w:numPr>
        <w:ind w:leftChars="0"/>
        <w:rPr>
          <w:rFonts w:eastAsia="ＭＳ 明朝" w:cs="Batang"/>
          <w:sz w:val="22"/>
          <w:szCs w:val="22"/>
          <w:lang w:val="en-US"/>
        </w:rPr>
      </w:pPr>
      <w:r>
        <w:rPr>
          <w:rFonts w:eastAsia="ＭＳ 明朝" w:cs="Batang"/>
          <w:sz w:val="22"/>
          <w:szCs w:val="22"/>
          <w:lang w:val="en-US"/>
        </w:rPr>
        <w:t>Regarding the note highlighted by yellow, as the p</w:t>
      </w:r>
      <w:r w:rsidRPr="0068503B">
        <w:rPr>
          <w:rFonts w:eastAsia="ＭＳ 明朝" w:cs="Batang"/>
          <w:sz w:val="22"/>
          <w:szCs w:val="22"/>
          <w:lang w:val="en-US"/>
        </w:rPr>
        <w:t>rerequisite</w:t>
      </w:r>
      <w:r>
        <w:rPr>
          <w:rFonts w:eastAsia="ＭＳ 明朝" w:cs="Batang"/>
          <w:sz w:val="22"/>
          <w:szCs w:val="22"/>
          <w:lang w:val="en-US"/>
        </w:rPr>
        <w:t xml:space="preserve"> FGs of FG11-4 has been removed from FG12-1, UE may report these FGs independently. In that sense, the note should be removed.</w:t>
      </w:r>
    </w:p>
    <w:p w14:paraId="32C2AD81" w14:textId="77777777" w:rsidR="00B931E7" w:rsidRDefault="00B931E7" w:rsidP="00B931E7">
      <w:pPr>
        <w:rPr>
          <w:rFonts w:eastAsia="ＭＳ 明朝" w:cs="Batang"/>
          <w:sz w:val="22"/>
          <w:szCs w:val="22"/>
          <w:lang w:val="en-US"/>
        </w:rPr>
      </w:pPr>
    </w:p>
    <w:p w14:paraId="718705AD" w14:textId="77777777" w:rsidR="00B931E7" w:rsidRPr="00020479" w:rsidRDefault="00B931E7" w:rsidP="00B931E7">
      <w:pPr>
        <w:rPr>
          <w:rFonts w:eastAsia="ＭＳ 明朝" w:cs="Batang"/>
          <w:sz w:val="22"/>
          <w:szCs w:val="22"/>
          <w:lang w:val="en-US"/>
        </w:rPr>
      </w:pPr>
    </w:p>
    <w:p w14:paraId="63F1B98D" w14:textId="77777777" w:rsidR="00B931E7" w:rsidRDefault="00B931E7" w:rsidP="00B931E7">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sidRPr="00C643D7">
        <w:rPr>
          <w:rFonts w:ascii="Arial" w:eastAsia="Batang" w:hAnsi="Arial"/>
          <w:sz w:val="28"/>
          <w:szCs w:val="32"/>
          <w:lang w:val="en-US" w:eastAsia="ko-KR"/>
        </w:rPr>
        <w:t>A new FG for “TB CRC for cancelled initial PUSCH with CBG based re-transmission”</w:t>
      </w:r>
    </w:p>
    <w:p w14:paraId="4B68523B" w14:textId="77777777" w:rsidR="00B931E7" w:rsidRDefault="00B931E7" w:rsidP="00B931E7">
      <w:pPr>
        <w:rPr>
          <w:rFonts w:eastAsia="ＭＳ 明朝" w:cs="Batang"/>
          <w:sz w:val="22"/>
          <w:szCs w:val="22"/>
          <w:u w:val="single"/>
          <w:lang w:val="en-US"/>
        </w:rPr>
      </w:pPr>
      <w:r>
        <w:rPr>
          <w:rFonts w:eastAsia="ＭＳ 明朝" w:cs="Batang"/>
          <w:sz w:val="22"/>
          <w:szCs w:val="22"/>
          <w:lang w:val="en-US"/>
        </w:rPr>
        <w:t>At the RAN1#102-e meeting, the following FG was discussed but no conclusion was made.</w:t>
      </w:r>
    </w:p>
    <w:p w14:paraId="7C276C82" w14:textId="77777777" w:rsidR="00B931E7" w:rsidRPr="00111505" w:rsidRDefault="00B931E7" w:rsidP="00B931E7">
      <w:pPr>
        <w:rPr>
          <w:rFonts w:eastAsia="ＭＳ 明朝" w:cs="Batang"/>
          <w:sz w:val="22"/>
          <w:szCs w:val="22"/>
          <w:u w:val="single"/>
          <w:lang w:val="en-US"/>
        </w:rPr>
      </w:pPr>
    </w:p>
    <w:tbl>
      <w:tblPr>
        <w:tblW w:w="22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643"/>
        <w:gridCol w:w="6708"/>
        <w:gridCol w:w="1343"/>
        <w:gridCol w:w="905"/>
        <w:gridCol w:w="896"/>
        <w:gridCol w:w="1491"/>
        <w:gridCol w:w="1343"/>
        <w:gridCol w:w="1043"/>
        <w:gridCol w:w="1048"/>
        <w:gridCol w:w="1939"/>
        <w:gridCol w:w="1939"/>
        <w:gridCol w:w="1343"/>
      </w:tblGrid>
      <w:tr w:rsidR="00B931E7" w14:paraId="209AB685" w14:textId="77777777" w:rsidTr="00A17E6F">
        <w:trPr>
          <w:trHeight w:val="20"/>
        </w:trPr>
        <w:tc>
          <w:tcPr>
            <w:tcW w:w="748" w:type="dxa"/>
            <w:tcBorders>
              <w:top w:val="single" w:sz="4" w:space="0" w:color="auto"/>
              <w:left w:val="single" w:sz="4" w:space="0" w:color="auto"/>
              <w:bottom w:val="single" w:sz="4" w:space="0" w:color="auto"/>
              <w:right w:val="single" w:sz="4" w:space="0" w:color="auto"/>
            </w:tcBorders>
          </w:tcPr>
          <w:p w14:paraId="0F7AB795" w14:textId="77777777" w:rsidR="00B931E7" w:rsidRDefault="00B931E7" w:rsidP="00A17E6F">
            <w:pPr>
              <w:keepNext/>
              <w:keepLines/>
              <w:rPr>
                <w:rFonts w:asciiTheme="minorHAnsi" w:eastAsiaTheme="minorEastAsia" w:hAnsiTheme="minorHAnsi" w:cstheme="minorHAnsi"/>
                <w:sz w:val="20"/>
              </w:rPr>
            </w:pPr>
            <w:r>
              <w:rPr>
                <w:rFonts w:asciiTheme="minorHAnsi" w:eastAsiaTheme="minorEastAsia" w:hAnsiTheme="minorHAnsi" w:cstheme="minorHAnsi"/>
                <w:sz w:val="20"/>
              </w:rPr>
              <w:t>12-1x</w:t>
            </w:r>
          </w:p>
        </w:tc>
        <w:tc>
          <w:tcPr>
            <w:tcW w:w="1643" w:type="dxa"/>
            <w:tcBorders>
              <w:top w:val="single" w:sz="4" w:space="0" w:color="auto"/>
              <w:left w:val="single" w:sz="4" w:space="0" w:color="auto"/>
              <w:bottom w:val="single" w:sz="4" w:space="0" w:color="auto"/>
              <w:right w:val="single" w:sz="4" w:space="0" w:color="auto"/>
            </w:tcBorders>
          </w:tcPr>
          <w:p w14:paraId="71E18872" w14:textId="77777777" w:rsidR="00B931E7" w:rsidRDefault="00B931E7" w:rsidP="00A17E6F">
            <w:pPr>
              <w:keepNext/>
              <w:keepLines/>
              <w:rPr>
                <w:rFonts w:asciiTheme="minorHAnsi" w:eastAsiaTheme="minorEastAsia" w:hAnsiTheme="minorHAnsi" w:cstheme="minorHAnsi"/>
                <w:sz w:val="20"/>
                <w:lang w:eastAsia="en-US"/>
              </w:rPr>
            </w:pPr>
            <w:r>
              <w:rPr>
                <w:rFonts w:asciiTheme="minorHAnsi" w:eastAsiaTheme="minorEastAsia" w:hAnsiTheme="minorHAnsi" w:cstheme="minorHAnsi"/>
                <w:sz w:val="20"/>
                <w:lang w:eastAsia="en-US"/>
              </w:rPr>
              <w:t>TB CRC for cancelled initial PUSCH with CBG based re-transmission</w:t>
            </w:r>
          </w:p>
        </w:tc>
        <w:tc>
          <w:tcPr>
            <w:tcW w:w="6708" w:type="dxa"/>
            <w:tcBorders>
              <w:top w:val="single" w:sz="4" w:space="0" w:color="auto"/>
              <w:left w:val="single" w:sz="4" w:space="0" w:color="auto"/>
              <w:bottom w:val="single" w:sz="4" w:space="0" w:color="auto"/>
              <w:right w:val="single" w:sz="4" w:space="0" w:color="auto"/>
            </w:tcBorders>
          </w:tcPr>
          <w:p w14:paraId="743C7BE4" w14:textId="77777777" w:rsidR="00B931E7" w:rsidRDefault="00B931E7" w:rsidP="00A17E6F">
            <w:pPr>
              <w:keepNext/>
              <w:keepLines/>
              <w:rPr>
                <w:rFonts w:asciiTheme="minorHAnsi" w:eastAsiaTheme="minorEastAsia" w:hAnsiTheme="minorHAnsi" w:cstheme="minorHAnsi"/>
                <w:sz w:val="20"/>
                <w:lang w:eastAsia="en-US"/>
              </w:rPr>
            </w:pPr>
            <w:r>
              <w:rPr>
                <w:rFonts w:asciiTheme="minorHAnsi" w:eastAsiaTheme="minorEastAsia" w:hAnsiTheme="minorHAnsi" w:cstheme="minorHAnsi"/>
                <w:sz w:val="20"/>
                <w:lang w:eastAsia="en-US"/>
              </w:rPr>
              <w:t xml:space="preserve">PUSCH TB CRC calculated according to section 6.2.1 of TS38.212 for a re-transmission of a TB in case the initial transmission was cancelled and CBG-based re-transmission is configured </w:t>
            </w:r>
          </w:p>
        </w:tc>
        <w:tc>
          <w:tcPr>
            <w:tcW w:w="1343" w:type="dxa"/>
            <w:tcBorders>
              <w:top w:val="single" w:sz="4" w:space="0" w:color="auto"/>
              <w:left w:val="single" w:sz="4" w:space="0" w:color="auto"/>
              <w:bottom w:val="single" w:sz="4" w:space="0" w:color="auto"/>
              <w:right w:val="single" w:sz="4" w:space="0" w:color="auto"/>
            </w:tcBorders>
          </w:tcPr>
          <w:p w14:paraId="4F69CB0B" w14:textId="77777777" w:rsidR="00B931E7" w:rsidRDefault="00B931E7" w:rsidP="00A17E6F">
            <w:pPr>
              <w:keepNext/>
              <w:keepLines/>
              <w:rPr>
                <w:rFonts w:asciiTheme="minorHAnsi" w:eastAsiaTheme="minorEastAsia" w:hAnsiTheme="minorHAnsi" w:cstheme="minorHAnsi"/>
                <w:sz w:val="20"/>
              </w:rPr>
            </w:pPr>
            <w:r>
              <w:rPr>
                <w:rFonts w:asciiTheme="minorHAnsi" w:eastAsiaTheme="minorEastAsia" w:hAnsiTheme="minorHAnsi" w:cstheme="minorHAnsi"/>
                <w:sz w:val="20"/>
              </w:rPr>
              <w:t>5-25</w:t>
            </w:r>
          </w:p>
        </w:tc>
        <w:tc>
          <w:tcPr>
            <w:tcW w:w="905" w:type="dxa"/>
            <w:tcBorders>
              <w:top w:val="single" w:sz="4" w:space="0" w:color="auto"/>
              <w:left w:val="single" w:sz="4" w:space="0" w:color="auto"/>
              <w:bottom w:val="single" w:sz="4" w:space="0" w:color="auto"/>
              <w:right w:val="single" w:sz="4" w:space="0" w:color="auto"/>
            </w:tcBorders>
          </w:tcPr>
          <w:p w14:paraId="289F5085" w14:textId="77777777" w:rsidR="00B931E7" w:rsidRDefault="00B931E7" w:rsidP="00A17E6F">
            <w:pPr>
              <w:keepNext/>
              <w:keepLines/>
              <w:rPr>
                <w:rFonts w:asciiTheme="minorHAnsi" w:eastAsiaTheme="minorEastAsia" w:hAnsiTheme="minorHAnsi" w:cstheme="minorHAnsi"/>
                <w:iCs/>
                <w:sz w:val="20"/>
              </w:rPr>
            </w:pPr>
            <w:r>
              <w:rPr>
                <w:rFonts w:asciiTheme="minorHAnsi" w:eastAsiaTheme="minorEastAsia" w:hAnsiTheme="minorHAnsi" w:cstheme="minorHAnsi"/>
                <w:iCs/>
                <w:sz w:val="20"/>
              </w:rPr>
              <w:t>Yes</w:t>
            </w:r>
          </w:p>
        </w:tc>
        <w:tc>
          <w:tcPr>
            <w:tcW w:w="896" w:type="dxa"/>
            <w:tcBorders>
              <w:top w:val="single" w:sz="4" w:space="0" w:color="auto"/>
              <w:left w:val="single" w:sz="4" w:space="0" w:color="auto"/>
              <w:bottom w:val="single" w:sz="4" w:space="0" w:color="auto"/>
              <w:right w:val="single" w:sz="4" w:space="0" w:color="auto"/>
            </w:tcBorders>
          </w:tcPr>
          <w:p w14:paraId="02E0CAE6" w14:textId="77777777" w:rsidR="00B931E7" w:rsidRDefault="00B931E7" w:rsidP="00A17E6F">
            <w:pPr>
              <w:keepNext/>
              <w:keepLines/>
              <w:rPr>
                <w:rFonts w:asciiTheme="minorHAnsi" w:eastAsiaTheme="minorEastAsia" w:hAnsiTheme="minorHAnsi" w:cstheme="minorHAnsi"/>
                <w:sz w:val="20"/>
              </w:rPr>
            </w:pPr>
            <w:r>
              <w:rPr>
                <w:rFonts w:asciiTheme="minorHAnsi" w:eastAsiaTheme="minorEastAsia" w:hAnsiTheme="minorHAnsi" w:cstheme="minorHAnsi"/>
                <w:sz w:val="20"/>
              </w:rPr>
              <w:t>N/A</w:t>
            </w:r>
          </w:p>
        </w:tc>
        <w:tc>
          <w:tcPr>
            <w:tcW w:w="1491" w:type="dxa"/>
            <w:tcBorders>
              <w:top w:val="single" w:sz="4" w:space="0" w:color="auto"/>
              <w:left w:val="single" w:sz="4" w:space="0" w:color="auto"/>
              <w:bottom w:val="single" w:sz="4" w:space="0" w:color="auto"/>
              <w:right w:val="single" w:sz="4" w:space="0" w:color="auto"/>
            </w:tcBorders>
          </w:tcPr>
          <w:p w14:paraId="04D47F19" w14:textId="77777777" w:rsidR="00B931E7" w:rsidRDefault="00B931E7" w:rsidP="00A17E6F">
            <w:pPr>
              <w:keepNext/>
              <w:keepLines/>
              <w:rPr>
                <w:rFonts w:asciiTheme="minorHAnsi" w:eastAsiaTheme="minorEastAsia" w:hAnsiTheme="minorHAnsi" w:cstheme="minorHAnsi"/>
                <w:sz w:val="20"/>
              </w:rPr>
            </w:pPr>
          </w:p>
        </w:tc>
        <w:tc>
          <w:tcPr>
            <w:tcW w:w="1343" w:type="dxa"/>
            <w:tcBorders>
              <w:top w:val="single" w:sz="4" w:space="0" w:color="auto"/>
              <w:left w:val="single" w:sz="4" w:space="0" w:color="auto"/>
              <w:bottom w:val="single" w:sz="4" w:space="0" w:color="auto"/>
              <w:right w:val="single" w:sz="4" w:space="0" w:color="auto"/>
            </w:tcBorders>
          </w:tcPr>
          <w:p w14:paraId="671C95A2" w14:textId="77777777" w:rsidR="00B931E7" w:rsidRDefault="00B931E7" w:rsidP="00A17E6F">
            <w:pPr>
              <w:keepNext/>
              <w:keepLines/>
              <w:rPr>
                <w:rFonts w:asciiTheme="minorHAnsi" w:eastAsiaTheme="minorEastAsia" w:hAnsiTheme="minorHAnsi" w:cstheme="minorHAnsi"/>
                <w:sz w:val="20"/>
              </w:rPr>
            </w:pPr>
            <w:r>
              <w:rPr>
                <w:rFonts w:asciiTheme="minorHAnsi" w:eastAsiaTheme="minorEastAsia" w:hAnsiTheme="minorHAnsi" w:cstheme="minorHAnsi"/>
                <w:sz w:val="20"/>
              </w:rPr>
              <w:t>Per band</w:t>
            </w:r>
          </w:p>
        </w:tc>
        <w:tc>
          <w:tcPr>
            <w:tcW w:w="1043" w:type="dxa"/>
            <w:tcBorders>
              <w:top w:val="single" w:sz="4" w:space="0" w:color="auto"/>
              <w:left w:val="single" w:sz="4" w:space="0" w:color="auto"/>
              <w:bottom w:val="single" w:sz="4" w:space="0" w:color="auto"/>
              <w:right w:val="single" w:sz="4" w:space="0" w:color="auto"/>
            </w:tcBorders>
          </w:tcPr>
          <w:p w14:paraId="4EA5577C" w14:textId="77777777" w:rsidR="00B931E7" w:rsidRDefault="00B931E7" w:rsidP="00A17E6F">
            <w:pPr>
              <w:keepNext/>
              <w:keepLines/>
              <w:rPr>
                <w:rFonts w:asciiTheme="minorHAnsi" w:eastAsiaTheme="minorEastAsia" w:hAnsiTheme="minorHAnsi" w:cstheme="minorHAnsi"/>
                <w:sz w:val="20"/>
              </w:rPr>
            </w:pPr>
            <w:r>
              <w:rPr>
                <w:rFonts w:asciiTheme="minorHAnsi" w:eastAsiaTheme="minorEastAsia" w:hAnsiTheme="minorHAnsi" w:cstheme="minorHAnsi"/>
                <w:sz w:val="20"/>
              </w:rPr>
              <w:t>N/A</w:t>
            </w:r>
          </w:p>
        </w:tc>
        <w:tc>
          <w:tcPr>
            <w:tcW w:w="1048" w:type="dxa"/>
            <w:tcBorders>
              <w:top w:val="single" w:sz="4" w:space="0" w:color="auto"/>
              <w:left w:val="single" w:sz="4" w:space="0" w:color="auto"/>
              <w:bottom w:val="single" w:sz="4" w:space="0" w:color="auto"/>
              <w:right w:val="single" w:sz="4" w:space="0" w:color="auto"/>
            </w:tcBorders>
          </w:tcPr>
          <w:p w14:paraId="381A1354" w14:textId="77777777" w:rsidR="00B931E7" w:rsidRDefault="00B931E7" w:rsidP="00A17E6F">
            <w:pPr>
              <w:keepNext/>
              <w:keepLines/>
              <w:rPr>
                <w:rFonts w:asciiTheme="minorHAnsi" w:eastAsiaTheme="minorEastAsia" w:hAnsiTheme="minorHAnsi" w:cstheme="minorHAnsi"/>
                <w:sz w:val="20"/>
              </w:rPr>
            </w:pPr>
            <w:r>
              <w:rPr>
                <w:rFonts w:asciiTheme="minorHAnsi" w:eastAsiaTheme="minorEastAsia" w:hAnsiTheme="minorHAnsi" w:cstheme="minorHAnsi"/>
                <w:sz w:val="20"/>
              </w:rPr>
              <w:t>N/A</w:t>
            </w:r>
          </w:p>
        </w:tc>
        <w:tc>
          <w:tcPr>
            <w:tcW w:w="1939" w:type="dxa"/>
            <w:tcBorders>
              <w:top w:val="single" w:sz="4" w:space="0" w:color="auto"/>
              <w:left w:val="single" w:sz="4" w:space="0" w:color="auto"/>
              <w:bottom w:val="single" w:sz="4" w:space="0" w:color="auto"/>
              <w:right w:val="single" w:sz="4" w:space="0" w:color="auto"/>
            </w:tcBorders>
          </w:tcPr>
          <w:p w14:paraId="5B644AD7" w14:textId="77777777" w:rsidR="00B931E7" w:rsidRDefault="00B931E7" w:rsidP="00A17E6F">
            <w:pPr>
              <w:keepNext/>
              <w:keepLines/>
              <w:rPr>
                <w:rFonts w:asciiTheme="minorHAnsi" w:eastAsiaTheme="minorEastAsia" w:hAnsiTheme="minorHAnsi" w:cstheme="minorHAnsi"/>
                <w:sz w:val="20"/>
                <w:lang w:eastAsia="en-US"/>
              </w:rPr>
            </w:pPr>
          </w:p>
        </w:tc>
        <w:tc>
          <w:tcPr>
            <w:tcW w:w="1939" w:type="dxa"/>
            <w:tcBorders>
              <w:top w:val="single" w:sz="4" w:space="0" w:color="auto"/>
              <w:left w:val="single" w:sz="4" w:space="0" w:color="auto"/>
              <w:bottom w:val="single" w:sz="4" w:space="0" w:color="auto"/>
              <w:right w:val="single" w:sz="4" w:space="0" w:color="auto"/>
            </w:tcBorders>
          </w:tcPr>
          <w:p w14:paraId="31980554" w14:textId="77777777" w:rsidR="00B931E7" w:rsidRDefault="00B931E7" w:rsidP="00A17E6F">
            <w:pPr>
              <w:keepNext/>
              <w:keepLines/>
              <w:rPr>
                <w:rFonts w:asciiTheme="minorHAnsi" w:eastAsiaTheme="minorEastAsia" w:hAnsiTheme="minorHAnsi" w:cstheme="minorHAnsi"/>
                <w:sz w:val="20"/>
                <w:lang w:eastAsia="en-US"/>
              </w:rPr>
            </w:pPr>
            <w:r>
              <w:rPr>
                <w:rFonts w:asciiTheme="minorHAnsi" w:eastAsiaTheme="minorEastAsia" w:hAnsiTheme="minorHAnsi" w:cstheme="minorHAnsi"/>
                <w:sz w:val="20"/>
                <w:lang w:eastAsia="en-US"/>
              </w:rPr>
              <w:t>The cancellation could be due to support of ULCI and/or intra-UE prioritization</w:t>
            </w:r>
          </w:p>
        </w:tc>
        <w:tc>
          <w:tcPr>
            <w:tcW w:w="1343" w:type="dxa"/>
            <w:tcBorders>
              <w:top w:val="single" w:sz="4" w:space="0" w:color="auto"/>
              <w:left w:val="single" w:sz="4" w:space="0" w:color="auto"/>
              <w:bottom w:val="single" w:sz="4" w:space="0" w:color="auto"/>
              <w:right w:val="single" w:sz="4" w:space="0" w:color="auto"/>
            </w:tcBorders>
          </w:tcPr>
          <w:p w14:paraId="30113E95" w14:textId="77777777" w:rsidR="00B931E7" w:rsidRDefault="00B931E7" w:rsidP="00A17E6F">
            <w:pPr>
              <w:keepNext/>
              <w:keepLines/>
              <w:rPr>
                <w:rFonts w:asciiTheme="minorHAnsi" w:eastAsiaTheme="minorEastAsia" w:hAnsiTheme="minorHAnsi" w:cstheme="minorHAnsi"/>
                <w:sz w:val="20"/>
              </w:rPr>
            </w:pPr>
            <w:r>
              <w:rPr>
                <w:rFonts w:asciiTheme="minorHAnsi" w:eastAsiaTheme="minorEastAsia" w:hAnsiTheme="minorHAnsi" w:cstheme="minorHAnsi"/>
                <w:sz w:val="20"/>
              </w:rPr>
              <w:t xml:space="preserve">Optional with capability </w:t>
            </w:r>
            <w:proofErr w:type="spellStart"/>
            <w:r>
              <w:rPr>
                <w:rFonts w:asciiTheme="minorHAnsi" w:eastAsiaTheme="minorEastAsia" w:hAnsiTheme="minorHAnsi" w:cstheme="minorHAnsi"/>
                <w:sz w:val="20"/>
              </w:rPr>
              <w:t>signaling</w:t>
            </w:r>
            <w:proofErr w:type="spellEnd"/>
            <w:r>
              <w:rPr>
                <w:rFonts w:asciiTheme="minorHAnsi" w:eastAsiaTheme="minorEastAsia" w:hAnsiTheme="minorHAnsi" w:cstheme="minorHAnsi"/>
                <w:sz w:val="20"/>
              </w:rPr>
              <w:t xml:space="preserve"> </w:t>
            </w:r>
          </w:p>
        </w:tc>
      </w:tr>
    </w:tbl>
    <w:p w14:paraId="6A58BE5E" w14:textId="77777777" w:rsidR="00B931E7" w:rsidRDefault="00B931E7" w:rsidP="00B931E7">
      <w:pPr>
        <w:rPr>
          <w:rFonts w:ascii="Arial" w:eastAsia="Batang" w:hAnsi="Arial"/>
          <w:sz w:val="28"/>
          <w:szCs w:val="32"/>
          <w:lang w:val="en-US" w:eastAsia="ko-KR"/>
        </w:rPr>
      </w:pPr>
    </w:p>
    <w:p w14:paraId="698C02DF" w14:textId="77777777" w:rsidR="00B931E7" w:rsidRDefault="00B931E7" w:rsidP="00B931E7">
      <w:pPr>
        <w:rPr>
          <w:rFonts w:eastAsia="ＭＳ 明朝" w:cs="Batang"/>
          <w:sz w:val="22"/>
          <w:szCs w:val="22"/>
          <w:u w:val="single"/>
          <w:lang w:val="en-US"/>
        </w:rPr>
      </w:pPr>
      <w:r>
        <w:rPr>
          <w:rFonts w:eastAsia="ＭＳ 明朝" w:cs="Batang"/>
          <w:sz w:val="22"/>
          <w:szCs w:val="22"/>
          <w:lang w:val="en-US"/>
        </w:rPr>
        <w:t>At the RAN#89-e meeting</w:t>
      </w:r>
      <w:r w:rsidRPr="00DB6AD2">
        <w:rPr>
          <w:rFonts w:eastAsia="ＭＳ 明朝" w:cs="Batang"/>
          <w:sz w:val="22"/>
          <w:szCs w:val="22"/>
          <w:lang w:val="en-US"/>
        </w:rPr>
        <w:t>, [3] proposed</w:t>
      </w:r>
      <w:r>
        <w:rPr>
          <w:rFonts w:eastAsia="ＭＳ 明朝" w:cs="Batang"/>
          <w:sz w:val="22"/>
          <w:szCs w:val="22"/>
          <w:lang w:val="en-US"/>
        </w:rPr>
        <w:t xml:space="preserve"> the following FG and it was agreed to </w:t>
      </w:r>
      <w:proofErr w:type="spellStart"/>
      <w:r>
        <w:rPr>
          <w:rFonts w:eastAsia="ＭＳ 明朝" w:cs="Batang"/>
          <w:sz w:val="22"/>
          <w:szCs w:val="22"/>
          <w:lang w:val="en-US"/>
        </w:rPr>
        <w:t>intoroduce</w:t>
      </w:r>
      <w:proofErr w:type="spellEnd"/>
      <w:r>
        <w:rPr>
          <w:rFonts w:eastAsia="ＭＳ 明朝" w:cs="Batang"/>
          <w:sz w:val="22"/>
          <w:szCs w:val="22"/>
          <w:lang w:val="en-US"/>
        </w:rPr>
        <w:t xml:space="preserve"> a new FG for this issue with the decision that details are discussed in RAN1 and RAN2. </w:t>
      </w:r>
    </w:p>
    <w:p w14:paraId="3B572657" w14:textId="77777777" w:rsidR="00B931E7" w:rsidRPr="00111505" w:rsidRDefault="00B931E7" w:rsidP="00B931E7">
      <w:pPr>
        <w:rPr>
          <w:rFonts w:ascii="Arial" w:eastAsia="ＭＳ 明朝" w:hAnsi="Arial"/>
          <w:sz w:val="28"/>
          <w:szCs w:val="3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128"/>
        <w:gridCol w:w="3106"/>
        <w:gridCol w:w="5080"/>
        <w:gridCol w:w="985"/>
        <w:gridCol w:w="846"/>
        <w:gridCol w:w="989"/>
        <w:gridCol w:w="425"/>
        <w:gridCol w:w="846"/>
        <w:gridCol w:w="985"/>
        <w:gridCol w:w="989"/>
        <w:gridCol w:w="372"/>
        <w:gridCol w:w="3657"/>
        <w:gridCol w:w="1571"/>
      </w:tblGrid>
      <w:tr w:rsidR="00B931E7" w:rsidRPr="006227B3" w14:paraId="16506FCD" w14:textId="77777777" w:rsidTr="00A17E6F">
        <w:trPr>
          <w:trHeight w:val="20"/>
        </w:trPr>
        <w:tc>
          <w:tcPr>
            <w:tcW w:w="313" w:type="pct"/>
            <w:tcBorders>
              <w:top w:val="single" w:sz="4" w:space="0" w:color="auto"/>
              <w:left w:val="single" w:sz="4" w:space="0" w:color="auto"/>
              <w:bottom w:val="single" w:sz="4" w:space="0" w:color="auto"/>
              <w:right w:val="single" w:sz="4" w:space="0" w:color="auto"/>
            </w:tcBorders>
          </w:tcPr>
          <w:p w14:paraId="19669EB7" w14:textId="77777777" w:rsidR="00B931E7" w:rsidRPr="00FB4718" w:rsidRDefault="00B931E7" w:rsidP="00A17E6F">
            <w:pPr>
              <w:rPr>
                <w:rFonts w:ascii="Times" w:eastAsia="Batang" w:hAnsi="Times"/>
                <w:sz w:val="20"/>
                <w:lang w:eastAsia="x-none"/>
              </w:rPr>
            </w:pPr>
            <w:r w:rsidRPr="00FB4718">
              <w:rPr>
                <w:rFonts w:ascii="Times" w:eastAsia="Batang" w:hAnsi="Times"/>
                <w:sz w:val="20"/>
                <w:lang w:eastAsia="x-none"/>
              </w:rPr>
              <w:t xml:space="preserve">11. </w:t>
            </w:r>
          </w:p>
          <w:p w14:paraId="10E3946C" w14:textId="77777777" w:rsidR="00B931E7" w:rsidRDefault="00B931E7" w:rsidP="00A17E6F">
            <w:pPr>
              <w:rPr>
                <w:rFonts w:ascii="Times" w:eastAsia="Batang" w:hAnsi="Times"/>
                <w:sz w:val="20"/>
                <w:lang w:eastAsia="en-US"/>
              </w:rPr>
            </w:pPr>
            <w:r w:rsidRPr="00FB4718">
              <w:rPr>
                <w:rFonts w:ascii="Times" w:eastAsia="Batang" w:hAnsi="Times"/>
                <w:sz w:val="20"/>
                <w:lang w:eastAsia="x-none"/>
              </w:rPr>
              <w:t>NR_L1enh_URLLC</w:t>
            </w:r>
          </w:p>
        </w:tc>
        <w:tc>
          <w:tcPr>
            <w:tcW w:w="252" w:type="pct"/>
            <w:tcBorders>
              <w:top w:val="single" w:sz="4" w:space="0" w:color="auto"/>
              <w:left w:val="single" w:sz="4" w:space="0" w:color="auto"/>
              <w:bottom w:val="single" w:sz="4" w:space="0" w:color="auto"/>
              <w:right w:val="single" w:sz="4" w:space="0" w:color="auto"/>
            </w:tcBorders>
          </w:tcPr>
          <w:p w14:paraId="05C1A0B8" w14:textId="77777777" w:rsidR="00B931E7" w:rsidRDefault="00B931E7" w:rsidP="00A17E6F">
            <w:pPr>
              <w:rPr>
                <w:rFonts w:ascii="Times" w:eastAsia="Batang" w:hAnsi="Times"/>
                <w:sz w:val="20"/>
                <w:lang w:eastAsia="en-US"/>
              </w:rPr>
            </w:pPr>
            <w:r>
              <w:rPr>
                <w:rFonts w:ascii="Times" w:eastAsia="Batang" w:hAnsi="Times"/>
                <w:sz w:val="20"/>
                <w:lang w:eastAsia="en-US"/>
              </w:rPr>
              <w:t>11-12</w:t>
            </w:r>
          </w:p>
        </w:tc>
        <w:tc>
          <w:tcPr>
            <w:tcW w:w="694" w:type="pct"/>
            <w:tcBorders>
              <w:top w:val="single" w:sz="4" w:space="0" w:color="auto"/>
              <w:left w:val="single" w:sz="4" w:space="0" w:color="auto"/>
              <w:bottom w:val="single" w:sz="4" w:space="0" w:color="auto"/>
              <w:right w:val="single" w:sz="4" w:space="0" w:color="auto"/>
            </w:tcBorders>
            <w:hideMark/>
          </w:tcPr>
          <w:p w14:paraId="703F7022" w14:textId="77777777" w:rsidR="00B931E7" w:rsidRPr="006227B3" w:rsidRDefault="00B931E7" w:rsidP="00A17E6F">
            <w:pPr>
              <w:rPr>
                <w:rFonts w:ascii="Times" w:eastAsia="Batang" w:hAnsi="Times"/>
                <w:sz w:val="20"/>
                <w:lang w:eastAsia="en-US"/>
              </w:rPr>
            </w:pPr>
            <w:r>
              <w:rPr>
                <w:rFonts w:ascii="Times" w:eastAsia="Batang" w:hAnsi="Times"/>
                <w:sz w:val="20"/>
                <w:lang w:eastAsia="en-US"/>
              </w:rPr>
              <w:t>O</w:t>
            </w:r>
            <w:r w:rsidRPr="00D938FC">
              <w:rPr>
                <w:rFonts w:ascii="Times" w:eastAsia="Batang" w:hAnsi="Times"/>
                <w:sz w:val="20"/>
                <w:lang w:eastAsia="en-US"/>
              </w:rPr>
              <w:t>ut-of-order CBG</w:t>
            </w:r>
            <w:r>
              <w:rPr>
                <w:rFonts w:ascii="Times" w:eastAsia="Batang" w:hAnsi="Times"/>
                <w:sz w:val="20"/>
                <w:lang w:eastAsia="en-US"/>
              </w:rPr>
              <w:t>-</w:t>
            </w:r>
            <w:r w:rsidRPr="00D938FC">
              <w:rPr>
                <w:rFonts w:ascii="Times" w:eastAsia="Batang" w:hAnsi="Times"/>
                <w:sz w:val="20"/>
                <w:lang w:eastAsia="en-US"/>
              </w:rPr>
              <w:t>based re-transmission</w:t>
            </w:r>
            <w:r>
              <w:rPr>
                <w:rFonts w:ascii="Times" w:eastAsia="Batang" w:hAnsi="Times"/>
                <w:sz w:val="20"/>
                <w:lang w:eastAsia="en-US"/>
              </w:rPr>
              <w:t>(s)</w:t>
            </w:r>
            <w:r w:rsidRPr="00D938FC">
              <w:rPr>
                <w:rFonts w:ascii="Times" w:eastAsia="Batang" w:hAnsi="Times"/>
                <w:sz w:val="20"/>
                <w:lang w:eastAsia="en-US"/>
              </w:rPr>
              <w:t xml:space="preserve"> with cancelled initial PUSCH </w:t>
            </w:r>
            <w:r w:rsidRPr="00D938FC">
              <w:rPr>
                <w:rFonts w:eastAsia="ＭＳ Ｐゴシック"/>
                <w:sz w:val="20"/>
              </w:rPr>
              <w:t>transmission</w:t>
            </w:r>
          </w:p>
        </w:tc>
        <w:tc>
          <w:tcPr>
            <w:tcW w:w="1135" w:type="pct"/>
            <w:tcBorders>
              <w:top w:val="single" w:sz="4" w:space="0" w:color="auto"/>
              <w:left w:val="single" w:sz="4" w:space="0" w:color="auto"/>
              <w:bottom w:val="single" w:sz="4" w:space="0" w:color="auto"/>
              <w:right w:val="single" w:sz="4" w:space="0" w:color="auto"/>
            </w:tcBorders>
            <w:hideMark/>
          </w:tcPr>
          <w:p w14:paraId="4CBDB885" w14:textId="77777777" w:rsidR="00B931E7" w:rsidRPr="006227B3" w:rsidRDefault="00B931E7" w:rsidP="00A17E6F">
            <w:pPr>
              <w:rPr>
                <w:rFonts w:ascii="Times" w:eastAsia="Batang" w:hAnsi="Times"/>
                <w:sz w:val="20"/>
                <w:lang w:eastAsia="en-US"/>
              </w:rPr>
            </w:pPr>
            <w:r w:rsidRPr="00CA248B">
              <w:rPr>
                <w:rFonts w:ascii="Times" w:eastAsia="ＭＳ Ｐゴシック" w:hAnsi="Times" w:cs="Times"/>
                <w:sz w:val="20"/>
              </w:rPr>
              <w:t xml:space="preserve">Support </w:t>
            </w:r>
            <w:r>
              <w:rPr>
                <w:rFonts w:ascii="Times" w:eastAsia="ＭＳ Ｐゴシック" w:hAnsi="Times" w:cs="Times"/>
                <w:sz w:val="20"/>
              </w:rPr>
              <w:t xml:space="preserve">CBG-based </w:t>
            </w:r>
            <w:r w:rsidRPr="00CA248B">
              <w:rPr>
                <w:rFonts w:ascii="Times" w:eastAsia="ＭＳ Ｐゴシック" w:hAnsi="Times" w:cs="Times"/>
                <w:sz w:val="20"/>
              </w:rPr>
              <w:t>re-transmission</w:t>
            </w:r>
            <w:r>
              <w:rPr>
                <w:rFonts w:ascii="Times" w:eastAsia="ＭＳ Ｐゴシック" w:hAnsi="Times" w:cs="Times"/>
                <w:sz w:val="20"/>
              </w:rPr>
              <w:t>(s)</w:t>
            </w:r>
            <w:r w:rsidRPr="00CA248B">
              <w:rPr>
                <w:rFonts w:ascii="Times" w:eastAsia="ＭＳ Ｐゴシック" w:hAnsi="Times" w:cs="Times"/>
                <w:sz w:val="20"/>
              </w:rPr>
              <w:t xml:space="preserve"> of a TB in case the initial </w:t>
            </w:r>
            <w:r>
              <w:rPr>
                <w:rFonts w:ascii="Times" w:eastAsia="ＭＳ Ｐゴシック" w:hAnsi="Times" w:cs="Times"/>
                <w:sz w:val="20"/>
              </w:rPr>
              <w:t xml:space="preserve">PUSCH </w:t>
            </w:r>
            <w:r w:rsidRPr="00CA248B">
              <w:rPr>
                <w:rFonts w:ascii="Times" w:eastAsia="ＭＳ Ｐゴシック" w:hAnsi="Times" w:cs="Times"/>
                <w:sz w:val="20"/>
              </w:rPr>
              <w:t>transmission was cancelled and the following condition is satisfied: the UE is scheduled for a re-transmission of a CBG #N in a given TB</w:t>
            </w:r>
            <w:r>
              <w:rPr>
                <w:rFonts w:ascii="Times" w:eastAsia="ＭＳ Ｐゴシック" w:hAnsi="Times" w:cs="Times"/>
                <w:sz w:val="20"/>
              </w:rPr>
              <w:t xml:space="preserve"> when </w:t>
            </w:r>
            <w:r w:rsidRPr="00CA248B">
              <w:rPr>
                <w:rFonts w:ascii="Times" w:eastAsia="ＭＳ Ｐゴシック" w:hAnsi="Times" w:cs="Times"/>
                <w:sz w:val="20"/>
              </w:rPr>
              <w:t>CBG #N-1 has not been transmitted before and it is not scheduled in the same UL grant that includes CBG#N.</w:t>
            </w:r>
          </w:p>
        </w:tc>
        <w:tc>
          <w:tcPr>
            <w:tcW w:w="220" w:type="pct"/>
            <w:tcBorders>
              <w:top w:val="single" w:sz="4" w:space="0" w:color="auto"/>
              <w:left w:val="single" w:sz="4" w:space="0" w:color="auto"/>
              <w:bottom w:val="single" w:sz="4" w:space="0" w:color="auto"/>
              <w:right w:val="single" w:sz="4" w:space="0" w:color="auto"/>
            </w:tcBorders>
            <w:hideMark/>
          </w:tcPr>
          <w:p w14:paraId="255C9D03" w14:textId="77777777" w:rsidR="00B931E7" w:rsidRPr="006227B3" w:rsidRDefault="00B931E7" w:rsidP="00A17E6F">
            <w:pPr>
              <w:rPr>
                <w:rFonts w:ascii="Times" w:eastAsia="Batang" w:hAnsi="Times"/>
                <w:sz w:val="20"/>
                <w:lang w:eastAsia="en-US"/>
              </w:rPr>
            </w:pPr>
            <w:r w:rsidRPr="006227B3">
              <w:rPr>
                <w:rFonts w:ascii="Times" w:eastAsia="Batang" w:hAnsi="Times"/>
                <w:sz w:val="20"/>
                <w:lang w:eastAsia="en-US"/>
              </w:rPr>
              <w:t>5-25</w:t>
            </w:r>
          </w:p>
        </w:tc>
        <w:tc>
          <w:tcPr>
            <w:tcW w:w="189" w:type="pct"/>
            <w:tcBorders>
              <w:top w:val="single" w:sz="4" w:space="0" w:color="auto"/>
              <w:left w:val="single" w:sz="4" w:space="0" w:color="auto"/>
              <w:bottom w:val="single" w:sz="4" w:space="0" w:color="auto"/>
              <w:right w:val="single" w:sz="4" w:space="0" w:color="auto"/>
            </w:tcBorders>
            <w:hideMark/>
          </w:tcPr>
          <w:p w14:paraId="6D0035A2" w14:textId="77777777" w:rsidR="00B931E7" w:rsidRPr="006227B3" w:rsidRDefault="00B931E7" w:rsidP="00A17E6F">
            <w:pPr>
              <w:rPr>
                <w:rFonts w:ascii="Times" w:eastAsia="Batang" w:hAnsi="Times"/>
                <w:sz w:val="20"/>
                <w:lang w:eastAsia="en-US"/>
              </w:rPr>
            </w:pPr>
            <w:r w:rsidRPr="006227B3">
              <w:rPr>
                <w:rFonts w:ascii="Times" w:eastAsia="Batang" w:hAnsi="Times"/>
                <w:iCs/>
                <w:sz w:val="20"/>
                <w:lang w:eastAsia="en-US"/>
              </w:rPr>
              <w:t>Yes</w:t>
            </w:r>
          </w:p>
        </w:tc>
        <w:tc>
          <w:tcPr>
            <w:tcW w:w="221" w:type="pct"/>
            <w:tcBorders>
              <w:top w:val="single" w:sz="4" w:space="0" w:color="auto"/>
              <w:left w:val="single" w:sz="4" w:space="0" w:color="auto"/>
              <w:bottom w:val="single" w:sz="4" w:space="0" w:color="auto"/>
              <w:right w:val="single" w:sz="4" w:space="0" w:color="auto"/>
            </w:tcBorders>
            <w:hideMark/>
          </w:tcPr>
          <w:p w14:paraId="3C1674DF" w14:textId="77777777" w:rsidR="00B931E7" w:rsidRPr="006227B3" w:rsidRDefault="00B931E7" w:rsidP="00A17E6F">
            <w:pPr>
              <w:rPr>
                <w:rFonts w:ascii="Times" w:eastAsia="Batang" w:hAnsi="Times"/>
                <w:sz w:val="20"/>
                <w:lang w:eastAsia="en-US"/>
              </w:rPr>
            </w:pPr>
            <w:r w:rsidRPr="006227B3">
              <w:rPr>
                <w:rFonts w:ascii="Times" w:eastAsia="Batang" w:hAnsi="Times"/>
                <w:sz w:val="20"/>
                <w:lang w:eastAsia="en-US"/>
              </w:rPr>
              <w:t>N/A</w:t>
            </w:r>
          </w:p>
        </w:tc>
        <w:tc>
          <w:tcPr>
            <w:tcW w:w="95" w:type="pct"/>
            <w:tcBorders>
              <w:top w:val="single" w:sz="4" w:space="0" w:color="auto"/>
              <w:left w:val="single" w:sz="4" w:space="0" w:color="auto"/>
              <w:bottom w:val="single" w:sz="4" w:space="0" w:color="auto"/>
              <w:right w:val="single" w:sz="4" w:space="0" w:color="auto"/>
            </w:tcBorders>
            <w:hideMark/>
          </w:tcPr>
          <w:p w14:paraId="448E73F1" w14:textId="77777777" w:rsidR="00B931E7" w:rsidRPr="006227B3" w:rsidRDefault="00B931E7" w:rsidP="00A17E6F">
            <w:pPr>
              <w:rPr>
                <w:rFonts w:ascii="Times" w:eastAsia="Batang" w:hAnsi="Times"/>
                <w:sz w:val="20"/>
                <w:lang w:eastAsia="en-US"/>
              </w:rPr>
            </w:pPr>
            <w:r w:rsidRPr="006227B3">
              <w:rPr>
                <w:rFonts w:ascii="Times" w:eastAsia="Batang" w:hAnsi="Times"/>
                <w:sz w:val="20"/>
                <w:lang w:eastAsia="en-US"/>
              </w:rPr>
              <w:t> </w:t>
            </w:r>
          </w:p>
        </w:tc>
        <w:tc>
          <w:tcPr>
            <w:tcW w:w="189" w:type="pct"/>
            <w:tcBorders>
              <w:top w:val="single" w:sz="4" w:space="0" w:color="auto"/>
              <w:left w:val="single" w:sz="4" w:space="0" w:color="auto"/>
              <w:bottom w:val="single" w:sz="4" w:space="0" w:color="auto"/>
              <w:right w:val="single" w:sz="4" w:space="0" w:color="auto"/>
            </w:tcBorders>
            <w:hideMark/>
          </w:tcPr>
          <w:p w14:paraId="2802B1BB" w14:textId="77777777" w:rsidR="00B931E7" w:rsidRPr="006227B3" w:rsidRDefault="00B931E7" w:rsidP="00A17E6F">
            <w:pPr>
              <w:rPr>
                <w:rFonts w:ascii="Times" w:eastAsia="Batang" w:hAnsi="Times"/>
                <w:sz w:val="20"/>
                <w:lang w:eastAsia="en-US"/>
              </w:rPr>
            </w:pPr>
            <w:r>
              <w:rPr>
                <w:rFonts w:ascii="Times" w:eastAsia="Batang" w:hAnsi="Times"/>
                <w:sz w:val="20"/>
                <w:lang w:eastAsia="en-US"/>
              </w:rPr>
              <w:t>Per UE</w:t>
            </w:r>
          </w:p>
        </w:tc>
        <w:tc>
          <w:tcPr>
            <w:tcW w:w="220" w:type="pct"/>
            <w:tcBorders>
              <w:top w:val="single" w:sz="4" w:space="0" w:color="auto"/>
              <w:left w:val="single" w:sz="4" w:space="0" w:color="auto"/>
              <w:bottom w:val="single" w:sz="4" w:space="0" w:color="auto"/>
              <w:right w:val="single" w:sz="4" w:space="0" w:color="auto"/>
            </w:tcBorders>
            <w:hideMark/>
          </w:tcPr>
          <w:p w14:paraId="0A6909DC" w14:textId="77777777" w:rsidR="00B931E7" w:rsidRPr="006227B3" w:rsidRDefault="00B931E7" w:rsidP="00A17E6F">
            <w:pPr>
              <w:rPr>
                <w:rFonts w:ascii="Times" w:eastAsia="Batang" w:hAnsi="Times"/>
                <w:sz w:val="20"/>
                <w:lang w:eastAsia="en-US"/>
              </w:rPr>
            </w:pPr>
            <w:r w:rsidRPr="006227B3">
              <w:rPr>
                <w:rFonts w:ascii="Times" w:eastAsia="Batang" w:hAnsi="Times"/>
                <w:sz w:val="20"/>
                <w:lang w:eastAsia="en-US"/>
              </w:rPr>
              <w:t>N/A</w:t>
            </w:r>
          </w:p>
        </w:tc>
        <w:tc>
          <w:tcPr>
            <w:tcW w:w="221" w:type="pct"/>
            <w:tcBorders>
              <w:top w:val="single" w:sz="4" w:space="0" w:color="auto"/>
              <w:left w:val="single" w:sz="4" w:space="0" w:color="auto"/>
              <w:bottom w:val="single" w:sz="4" w:space="0" w:color="auto"/>
              <w:right w:val="single" w:sz="4" w:space="0" w:color="auto"/>
            </w:tcBorders>
            <w:hideMark/>
          </w:tcPr>
          <w:p w14:paraId="7AABF5DD" w14:textId="77777777" w:rsidR="00B931E7" w:rsidRPr="006227B3" w:rsidRDefault="00B931E7" w:rsidP="00A17E6F">
            <w:pPr>
              <w:rPr>
                <w:rFonts w:ascii="Times" w:eastAsia="Batang" w:hAnsi="Times"/>
                <w:sz w:val="20"/>
                <w:lang w:eastAsia="en-US"/>
              </w:rPr>
            </w:pPr>
            <w:r w:rsidRPr="006227B3">
              <w:rPr>
                <w:rFonts w:ascii="Times" w:eastAsia="Batang" w:hAnsi="Times"/>
                <w:sz w:val="20"/>
                <w:lang w:eastAsia="en-US"/>
              </w:rPr>
              <w:t>N/A</w:t>
            </w:r>
          </w:p>
        </w:tc>
        <w:tc>
          <w:tcPr>
            <w:tcW w:w="83" w:type="pct"/>
            <w:tcBorders>
              <w:top w:val="single" w:sz="4" w:space="0" w:color="auto"/>
              <w:left w:val="single" w:sz="4" w:space="0" w:color="auto"/>
              <w:bottom w:val="single" w:sz="4" w:space="0" w:color="auto"/>
              <w:right w:val="single" w:sz="4" w:space="0" w:color="auto"/>
            </w:tcBorders>
            <w:hideMark/>
          </w:tcPr>
          <w:p w14:paraId="32042149" w14:textId="77777777" w:rsidR="00B931E7" w:rsidRPr="006227B3" w:rsidRDefault="00B931E7" w:rsidP="00A17E6F">
            <w:pPr>
              <w:rPr>
                <w:rFonts w:ascii="Times" w:eastAsia="Batang" w:hAnsi="Times"/>
                <w:sz w:val="20"/>
                <w:lang w:eastAsia="en-US"/>
              </w:rPr>
            </w:pPr>
            <w:r w:rsidRPr="006227B3">
              <w:rPr>
                <w:rFonts w:ascii="Times" w:eastAsia="Batang" w:hAnsi="Times"/>
                <w:sz w:val="20"/>
                <w:lang w:eastAsia="en-US"/>
              </w:rPr>
              <w:t> </w:t>
            </w:r>
          </w:p>
        </w:tc>
        <w:tc>
          <w:tcPr>
            <w:tcW w:w="817" w:type="pct"/>
            <w:tcBorders>
              <w:top w:val="single" w:sz="4" w:space="0" w:color="auto"/>
              <w:left w:val="single" w:sz="4" w:space="0" w:color="auto"/>
              <w:bottom w:val="single" w:sz="4" w:space="0" w:color="auto"/>
              <w:right w:val="single" w:sz="4" w:space="0" w:color="auto"/>
            </w:tcBorders>
            <w:hideMark/>
          </w:tcPr>
          <w:p w14:paraId="637DCD0D" w14:textId="77777777" w:rsidR="00B931E7" w:rsidRPr="009B2082" w:rsidRDefault="00B931E7" w:rsidP="00A17E6F">
            <w:pPr>
              <w:rPr>
                <w:rFonts w:ascii="Times" w:eastAsia="Batang" w:hAnsi="Times"/>
                <w:sz w:val="20"/>
                <w:lang w:eastAsia="en-US"/>
              </w:rPr>
            </w:pPr>
            <w:r>
              <w:rPr>
                <w:rFonts w:ascii="Times" w:eastAsia="Batang" w:hAnsi="Times"/>
                <w:sz w:val="20"/>
                <w:lang w:eastAsia="en-US"/>
              </w:rPr>
              <w:t xml:space="preserve">A UE supporting 5-25 shall support CBG-based retransmission(s) with cancelled initial PUSCH transmission if the following condition is satisfied: </w:t>
            </w:r>
            <w:r w:rsidRPr="00CA248B">
              <w:rPr>
                <w:rFonts w:ascii="Times" w:eastAsia="ＭＳ Ｐゴシック" w:hAnsi="Times" w:cs="Times"/>
                <w:sz w:val="20"/>
              </w:rPr>
              <w:t>the UE is scheduled for a re-transmission of a CBG #N in a given TB</w:t>
            </w:r>
            <w:r>
              <w:rPr>
                <w:rFonts w:ascii="Times" w:eastAsia="ＭＳ Ｐゴシック" w:hAnsi="Times" w:cs="Times"/>
                <w:sz w:val="20"/>
              </w:rPr>
              <w:t xml:space="preserve"> only if </w:t>
            </w:r>
            <w:r w:rsidRPr="00CA248B">
              <w:rPr>
                <w:rFonts w:ascii="Times" w:eastAsia="ＭＳ Ｐゴシック" w:hAnsi="Times" w:cs="Times"/>
                <w:sz w:val="20"/>
              </w:rPr>
              <w:t xml:space="preserve">CBG #N-1 has been transmitted before </w:t>
            </w:r>
            <w:r>
              <w:rPr>
                <w:rFonts w:ascii="Times" w:eastAsia="ＭＳ Ｐゴシック" w:hAnsi="Times" w:cs="Times"/>
                <w:sz w:val="20"/>
              </w:rPr>
              <w:t>or</w:t>
            </w:r>
            <w:r w:rsidRPr="00CA248B">
              <w:rPr>
                <w:rFonts w:ascii="Times" w:eastAsia="ＭＳ Ｐゴシック" w:hAnsi="Times" w:cs="Times"/>
                <w:sz w:val="20"/>
              </w:rPr>
              <w:t xml:space="preserve"> it is scheduled in the same UL grant that includes CBG#N</w:t>
            </w:r>
            <w:r>
              <w:rPr>
                <w:rFonts w:ascii="Times" w:eastAsia="Batang" w:hAnsi="Times"/>
                <w:sz w:val="20"/>
                <w:lang w:eastAsia="en-US"/>
              </w:rPr>
              <w:t>.</w:t>
            </w:r>
          </w:p>
        </w:tc>
        <w:tc>
          <w:tcPr>
            <w:tcW w:w="352" w:type="pct"/>
            <w:tcBorders>
              <w:top w:val="single" w:sz="4" w:space="0" w:color="auto"/>
              <w:left w:val="single" w:sz="4" w:space="0" w:color="auto"/>
              <w:bottom w:val="single" w:sz="4" w:space="0" w:color="auto"/>
              <w:right w:val="single" w:sz="4" w:space="0" w:color="auto"/>
            </w:tcBorders>
            <w:hideMark/>
          </w:tcPr>
          <w:p w14:paraId="6C305C43" w14:textId="77777777" w:rsidR="00B931E7" w:rsidRPr="006227B3" w:rsidRDefault="00B931E7" w:rsidP="00A17E6F">
            <w:pPr>
              <w:rPr>
                <w:rFonts w:ascii="Times" w:eastAsia="Batang" w:hAnsi="Times"/>
                <w:sz w:val="20"/>
                <w:lang w:eastAsia="en-US"/>
              </w:rPr>
            </w:pPr>
            <w:r w:rsidRPr="006227B3">
              <w:rPr>
                <w:rFonts w:ascii="Times" w:eastAsia="Batang" w:hAnsi="Times"/>
                <w:sz w:val="20"/>
                <w:lang w:eastAsia="en-US"/>
              </w:rPr>
              <w:t xml:space="preserve">Optional with capability </w:t>
            </w:r>
            <w:proofErr w:type="spellStart"/>
            <w:r w:rsidRPr="006227B3">
              <w:rPr>
                <w:rFonts w:ascii="Times" w:eastAsia="Batang" w:hAnsi="Times"/>
                <w:sz w:val="20"/>
                <w:lang w:eastAsia="en-US"/>
              </w:rPr>
              <w:t>signaling</w:t>
            </w:r>
            <w:proofErr w:type="spellEnd"/>
            <w:r w:rsidRPr="006227B3">
              <w:rPr>
                <w:rFonts w:ascii="Times" w:eastAsia="Batang" w:hAnsi="Times"/>
                <w:sz w:val="20"/>
                <w:lang w:eastAsia="en-US"/>
              </w:rPr>
              <w:t xml:space="preserve"> </w:t>
            </w:r>
          </w:p>
        </w:tc>
      </w:tr>
    </w:tbl>
    <w:p w14:paraId="26DDCFE2" w14:textId="77777777" w:rsidR="00B931E7" w:rsidRDefault="00B931E7" w:rsidP="00B931E7">
      <w:pPr>
        <w:rPr>
          <w:rFonts w:ascii="Arial" w:eastAsia="Batang" w:hAnsi="Arial"/>
          <w:sz w:val="28"/>
          <w:szCs w:val="32"/>
          <w:lang w:val="en-US" w:eastAsia="ko-KR"/>
        </w:rPr>
      </w:pPr>
    </w:p>
    <w:p w14:paraId="267CE4B9" w14:textId="77777777" w:rsidR="00B931E7" w:rsidRPr="00786802" w:rsidRDefault="00B931E7" w:rsidP="00B931E7">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205F5BF5" w14:textId="79613815" w:rsidR="00B931E7" w:rsidRPr="00C643D7" w:rsidRDefault="00B931E7" w:rsidP="00B931E7">
      <w:pPr>
        <w:pStyle w:val="aff6"/>
        <w:numPr>
          <w:ilvl w:val="0"/>
          <w:numId w:val="16"/>
        </w:numPr>
        <w:ind w:leftChars="0"/>
        <w:rPr>
          <w:rFonts w:eastAsia="ＭＳ 明朝" w:cs="Batang"/>
          <w:sz w:val="22"/>
          <w:szCs w:val="22"/>
          <w:lang w:val="en-US"/>
        </w:rPr>
      </w:pPr>
      <w:r w:rsidRPr="00C643D7">
        <w:rPr>
          <w:rFonts w:eastAsia="ＭＳ 明朝" w:cs="Batang"/>
          <w:sz w:val="22"/>
          <w:szCs w:val="22"/>
          <w:lang w:val="en-US"/>
        </w:rPr>
        <w:t>W</w:t>
      </w:r>
      <w:r>
        <w:rPr>
          <w:rFonts w:eastAsia="ＭＳ 明朝" w:cs="Batang"/>
          <w:sz w:val="22"/>
          <w:szCs w:val="22"/>
          <w:lang w:val="en-US"/>
        </w:rPr>
        <w:t>e are open to support the proposed FG11-1</w:t>
      </w:r>
      <w:r w:rsidRPr="00DB6AD2">
        <w:rPr>
          <w:rFonts w:eastAsia="ＭＳ 明朝" w:cs="Batang"/>
          <w:sz w:val="22"/>
          <w:szCs w:val="22"/>
          <w:lang w:val="en-US"/>
        </w:rPr>
        <w:t xml:space="preserve">2 </w:t>
      </w:r>
      <w:r w:rsidR="00A519CF">
        <w:rPr>
          <w:rFonts w:eastAsia="ＭＳ 明朝" w:cs="Batang"/>
          <w:sz w:val="22"/>
          <w:szCs w:val="22"/>
          <w:lang w:val="en-US"/>
        </w:rPr>
        <w:t>in</w:t>
      </w:r>
      <w:r w:rsidR="00A519CF" w:rsidRPr="00DB6AD2">
        <w:rPr>
          <w:rFonts w:eastAsia="ＭＳ 明朝" w:cs="Batang"/>
          <w:sz w:val="22"/>
          <w:szCs w:val="22"/>
          <w:lang w:val="en-US"/>
        </w:rPr>
        <w:t xml:space="preserve"> </w:t>
      </w:r>
      <w:r w:rsidRPr="00DB6AD2">
        <w:rPr>
          <w:rFonts w:eastAsia="ＭＳ 明朝" w:cs="Batang"/>
          <w:sz w:val="22"/>
          <w:szCs w:val="22"/>
          <w:lang w:val="en-US"/>
        </w:rPr>
        <w:t>[3]. Howe</w:t>
      </w:r>
      <w:r w:rsidRPr="00C643D7">
        <w:rPr>
          <w:rFonts w:eastAsia="ＭＳ 明朝" w:cs="Batang"/>
          <w:sz w:val="22"/>
          <w:szCs w:val="22"/>
          <w:lang w:val="en-US"/>
        </w:rPr>
        <w:t xml:space="preserve">ver, it should be </w:t>
      </w:r>
      <w:r>
        <w:rPr>
          <w:rFonts w:eastAsia="ＭＳ 明朝" w:cs="Batang"/>
          <w:sz w:val="22"/>
          <w:szCs w:val="22"/>
          <w:lang w:val="en-US"/>
        </w:rPr>
        <w:t xml:space="preserve">discussed whether to change FG 5-25 as described in the note. If it leads to NBC </w:t>
      </w:r>
      <w:r w:rsidR="00A519CF">
        <w:rPr>
          <w:rFonts w:eastAsia="ＭＳ 明朝" w:cs="Batang"/>
          <w:sz w:val="22"/>
          <w:szCs w:val="22"/>
          <w:lang w:val="en-US"/>
        </w:rPr>
        <w:t xml:space="preserve">issue </w:t>
      </w:r>
      <w:r>
        <w:rPr>
          <w:rFonts w:eastAsia="ＭＳ 明朝" w:cs="Batang"/>
          <w:sz w:val="22"/>
          <w:szCs w:val="22"/>
          <w:lang w:val="en-US"/>
        </w:rPr>
        <w:t xml:space="preserve">for Rel-15 UE, FG 5-25 should be kept as it is so that it supports in-order/out-of-order CBG based re-transmission and the new FG is introduced to support in-order CBG based re-transmission only. </w:t>
      </w:r>
      <w:proofErr w:type="spellStart"/>
      <w:r>
        <w:rPr>
          <w:rFonts w:eastAsia="ＭＳ 明朝" w:cs="Batang"/>
          <w:sz w:val="22"/>
          <w:szCs w:val="22"/>
          <w:lang w:val="en-US"/>
        </w:rPr>
        <w:t>Othewise</w:t>
      </w:r>
      <w:proofErr w:type="spellEnd"/>
      <w:r>
        <w:rPr>
          <w:rFonts w:eastAsia="ＭＳ 明朝" w:cs="Batang"/>
          <w:sz w:val="22"/>
          <w:szCs w:val="22"/>
          <w:lang w:val="en-US"/>
        </w:rPr>
        <w:t>, the current proposed FG 11-12 is fine.</w:t>
      </w:r>
    </w:p>
    <w:p w14:paraId="05579C2D" w14:textId="4BC15828" w:rsidR="00B931E7" w:rsidRDefault="00B931E7" w:rsidP="00B931E7">
      <w:pPr>
        <w:rPr>
          <w:rFonts w:eastAsia="ＭＳ 明朝" w:cs="Batang"/>
          <w:sz w:val="22"/>
          <w:szCs w:val="22"/>
          <w:lang w:val="en-US"/>
        </w:rPr>
      </w:pPr>
    </w:p>
    <w:p w14:paraId="535FD012" w14:textId="77777777" w:rsidR="00E824E8" w:rsidRDefault="00E824E8" w:rsidP="00B931E7">
      <w:pPr>
        <w:rPr>
          <w:rFonts w:eastAsia="ＭＳ 明朝" w:cs="Batang"/>
          <w:sz w:val="22"/>
          <w:szCs w:val="22"/>
          <w:lang w:val="en-US"/>
        </w:rPr>
      </w:pPr>
    </w:p>
    <w:p w14:paraId="196B8B3B" w14:textId="77777777" w:rsidR="00E824E8" w:rsidRDefault="00E824E8" w:rsidP="00E824E8">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 xml:space="preserve">A </w:t>
      </w:r>
      <w:r w:rsidRPr="00CC364D">
        <w:rPr>
          <w:rFonts w:ascii="Arial" w:eastAsia="Batang" w:hAnsi="Arial"/>
          <w:sz w:val="28"/>
          <w:szCs w:val="32"/>
          <w:lang w:val="en-US" w:eastAsia="ko-KR"/>
        </w:rPr>
        <w:t>New FG for independent cancellation of the overlapping channels in an intra-band UL CA</w:t>
      </w:r>
    </w:p>
    <w:p w14:paraId="4DC91872" w14:textId="77777777" w:rsidR="00E824E8" w:rsidRDefault="00E824E8" w:rsidP="00E824E8">
      <w:pPr>
        <w:spacing w:afterLines="50" w:after="120"/>
        <w:jc w:val="both"/>
        <w:rPr>
          <w:rFonts w:eastAsia="ＭＳ 明朝" w:cs="Batang"/>
          <w:sz w:val="22"/>
          <w:szCs w:val="22"/>
          <w:lang w:val="en-US"/>
        </w:rPr>
      </w:pPr>
      <w:r>
        <w:rPr>
          <w:rFonts w:eastAsia="ＭＳ 明朝" w:cs="Batang"/>
          <w:sz w:val="22"/>
          <w:szCs w:val="22"/>
          <w:lang w:val="en-US"/>
        </w:rPr>
        <w:t>At the RAN1#102-e meeting, the following FG was discussed but no conclusion was made because it was not clear whether two PUCCH groups is supported in an intra-band CA in Rel-16, which may rely on outcome from Others agenda of Rel-16 UE feature.</w:t>
      </w:r>
    </w:p>
    <w:p w14:paraId="36BBA83A" w14:textId="77777777" w:rsidR="00E824E8" w:rsidRDefault="00E824E8" w:rsidP="00E824E8">
      <w:pPr>
        <w:spacing w:afterLines="50" w:after="120"/>
        <w:jc w:val="both"/>
        <w:rPr>
          <w:rFonts w:eastAsia="ＭＳ 明朝" w:cs="Batang"/>
          <w:sz w:val="22"/>
          <w:szCs w:val="22"/>
          <w:lang w:val="en-US"/>
        </w:rPr>
      </w:pPr>
    </w:p>
    <w:tbl>
      <w:tblPr>
        <w:tblW w:w="22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710"/>
        <w:gridCol w:w="1559"/>
        <w:gridCol w:w="6371"/>
        <w:gridCol w:w="1277"/>
        <w:gridCol w:w="858"/>
        <w:gridCol w:w="851"/>
        <w:gridCol w:w="1417"/>
        <w:gridCol w:w="1276"/>
        <w:gridCol w:w="992"/>
        <w:gridCol w:w="993"/>
        <w:gridCol w:w="1842"/>
        <w:gridCol w:w="1843"/>
        <w:gridCol w:w="1276"/>
      </w:tblGrid>
      <w:tr w:rsidR="00E824E8" w14:paraId="1977F18D" w14:textId="77777777" w:rsidTr="00C97A15">
        <w:trPr>
          <w:trHeight w:val="20"/>
        </w:trPr>
        <w:tc>
          <w:tcPr>
            <w:tcW w:w="1075" w:type="dxa"/>
            <w:tcBorders>
              <w:top w:val="single" w:sz="4" w:space="0" w:color="auto"/>
              <w:left w:val="single" w:sz="4" w:space="0" w:color="auto"/>
              <w:bottom w:val="single" w:sz="4" w:space="0" w:color="auto"/>
              <w:right w:val="single" w:sz="4" w:space="0" w:color="auto"/>
            </w:tcBorders>
          </w:tcPr>
          <w:p w14:paraId="5831989A" w14:textId="77777777" w:rsidR="00E824E8" w:rsidRDefault="00E824E8" w:rsidP="00C97A15">
            <w:pPr>
              <w:pStyle w:val="TAL"/>
              <w:rPr>
                <w:rFonts w:asciiTheme="majorHAnsi" w:eastAsia="SimSun" w:hAnsiTheme="majorHAnsi" w:cstheme="majorHAnsi"/>
                <w:szCs w:val="18"/>
                <w:lang w:eastAsia="zh-CN"/>
              </w:rPr>
            </w:pPr>
            <w:r>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B83C7E" w14:textId="77777777" w:rsidR="00E824E8" w:rsidRDefault="00E824E8" w:rsidP="00C97A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12-1b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F55A82" w14:textId="77777777" w:rsidR="00E824E8" w:rsidRDefault="00E824E8" w:rsidP="00C97A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Independent cancellation of the overlapping channels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DF190" w14:textId="77777777" w:rsidR="00E824E8" w:rsidRDefault="00E824E8" w:rsidP="00C97A15">
            <w:pPr>
              <w:pStyle w:val="TAL"/>
              <w:numPr>
                <w:ilvl w:val="0"/>
                <w:numId w:val="28"/>
              </w:numPr>
              <w:spacing w:after="160" w:line="259" w:lineRule="auto"/>
              <w:rPr>
                <w:rFonts w:asciiTheme="majorHAnsi" w:hAnsiTheme="majorHAnsi" w:cstheme="majorHAnsi"/>
                <w:szCs w:val="18"/>
                <w:lang w:eastAsia="ja-JP"/>
              </w:rPr>
            </w:pPr>
            <w:r>
              <w:rPr>
                <w:rFonts w:asciiTheme="majorHAnsi" w:hAnsiTheme="majorHAnsi" w:cstheme="majorHAnsi"/>
                <w:szCs w:val="18"/>
                <w:lang w:eastAsia="ja-JP"/>
              </w:rPr>
              <w:t>For a UE indicating the capability of pa-</w:t>
            </w:r>
            <w:proofErr w:type="spellStart"/>
            <w:r>
              <w:rPr>
                <w:rFonts w:asciiTheme="majorHAnsi" w:hAnsiTheme="majorHAnsi" w:cstheme="majorHAnsi"/>
                <w:szCs w:val="18"/>
                <w:lang w:eastAsia="ja-JP"/>
              </w:rPr>
              <w:t>PhaseDiscontinuityImpacts</w:t>
            </w:r>
            <w:proofErr w:type="spellEnd"/>
            <w:r>
              <w:rPr>
                <w:rFonts w:asciiTheme="majorHAnsi" w:hAnsiTheme="majorHAnsi" w:cstheme="majorHAnsi"/>
                <w:szCs w:val="18"/>
                <w:lang w:eastAsia="ja-JP"/>
              </w:rPr>
              <w:t>, and if the PUCCH or PUSCH on at least one serving cell is cancelled due to the overlapping with a high priority PUCCH or PUSCH transmission,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4904F8" w14:textId="77777777" w:rsidR="00E824E8" w:rsidRDefault="00E824E8" w:rsidP="00C97A15">
            <w:pPr>
              <w:pStyle w:val="TAL"/>
              <w:rPr>
                <w:rFonts w:asciiTheme="majorHAnsi" w:hAnsiTheme="majorHAnsi" w:cstheme="majorHAnsi"/>
                <w:szCs w:val="18"/>
                <w:lang w:eastAsia="ja-JP"/>
              </w:rPr>
            </w:pPr>
            <w:r>
              <w:rPr>
                <w:rFonts w:asciiTheme="majorHAnsi" w:hAnsiTheme="majorHAnsi" w:cstheme="majorHAnsi"/>
                <w:szCs w:val="18"/>
                <w:lang w:eastAsia="ja-JP"/>
              </w:rPr>
              <w:t>6-23, one of {11-4, 12-1}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5067E5" w14:textId="77777777" w:rsidR="00E824E8" w:rsidRDefault="00E824E8" w:rsidP="00C97A1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EB92C" w14:textId="77777777" w:rsidR="00E824E8" w:rsidRDefault="00E824E8" w:rsidP="00C97A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02A5EC" w14:textId="77777777" w:rsidR="00E824E8" w:rsidRDefault="00E824E8" w:rsidP="00C97A1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A43FE1" w14:textId="77777777" w:rsidR="00E824E8" w:rsidRDefault="00E824E8" w:rsidP="00C97A15">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358DC" w14:textId="77777777" w:rsidR="00E824E8" w:rsidRDefault="00E824E8" w:rsidP="00C97A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E4934A" w14:textId="77777777" w:rsidR="00E824E8" w:rsidRDefault="00E824E8" w:rsidP="00C97A1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F34D88" w14:textId="77777777" w:rsidR="00E824E8" w:rsidRDefault="00E824E8" w:rsidP="00C97A15">
            <w:pPr>
              <w:pStyle w:val="TAL"/>
              <w:rPr>
                <w:rFonts w:asciiTheme="majorHAnsi" w:hAnsiTheme="majorHAnsi" w:cstheme="majorHAnsi"/>
                <w:szCs w:val="18"/>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F23777" w14:textId="77777777" w:rsidR="00E824E8" w:rsidRDefault="00E824E8" w:rsidP="00C97A15">
            <w:pPr>
              <w:pStyle w:val="TAL"/>
              <w:rPr>
                <w:rFonts w:asciiTheme="majorHAnsi" w:hAnsiTheme="majorHAnsi" w:cstheme="majorHAnsi"/>
                <w:szCs w:val="18"/>
                <w:lang w:eastAsia="zh-CN"/>
              </w:rPr>
            </w:pPr>
            <w:r>
              <w:rPr>
                <w:rFonts w:asciiTheme="majorHAnsi" w:hAnsiTheme="majorHAnsi" w:cstheme="majorHAnsi"/>
                <w:szCs w:val="18"/>
                <w:lang w:eastAsia="zh-CN"/>
              </w:rPr>
              <w:t>If UE indicates 6-23 but does not support this FG, UE is not expected to be scheduled simultaneous PUCCH/PUSCHs on multiple carriers but receiving cancellation only for subset of carriers in intra-band carriers.</w:t>
            </w:r>
          </w:p>
          <w:p w14:paraId="3B46C100" w14:textId="77777777" w:rsidR="00E824E8" w:rsidRPr="00FC65BC" w:rsidRDefault="00E824E8" w:rsidP="00C97A1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for operation with two PUCCH groups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6DEA4" w14:textId="77777777" w:rsidR="00E824E8" w:rsidRDefault="00E824E8" w:rsidP="00C97A1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297A7C00" w14:textId="77777777" w:rsidR="00E824E8" w:rsidRDefault="00E824E8" w:rsidP="00E824E8">
      <w:pPr>
        <w:spacing w:afterLines="50" w:after="120"/>
        <w:jc w:val="both"/>
        <w:rPr>
          <w:rFonts w:eastAsia="ＭＳ 明朝"/>
          <w:sz w:val="22"/>
          <w:lang w:val="en-US"/>
        </w:rPr>
      </w:pPr>
    </w:p>
    <w:p w14:paraId="5AF3D44E" w14:textId="77777777" w:rsidR="00E824E8" w:rsidRPr="00786802" w:rsidRDefault="00E824E8" w:rsidP="00E824E8">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5724990A" w14:textId="78F531E1" w:rsidR="00E824E8" w:rsidRPr="00C643D7" w:rsidRDefault="00E824E8" w:rsidP="00E824E8">
      <w:pPr>
        <w:pStyle w:val="aff6"/>
        <w:numPr>
          <w:ilvl w:val="0"/>
          <w:numId w:val="16"/>
        </w:numPr>
        <w:ind w:leftChars="0"/>
        <w:rPr>
          <w:rFonts w:eastAsia="ＭＳ 明朝" w:cs="Batang"/>
          <w:sz w:val="22"/>
          <w:szCs w:val="22"/>
          <w:lang w:val="en-US"/>
        </w:rPr>
      </w:pPr>
      <w:r>
        <w:rPr>
          <w:rFonts w:eastAsia="ＭＳ 明朝" w:cs="Batang"/>
          <w:sz w:val="22"/>
          <w:szCs w:val="22"/>
          <w:lang w:val="en-US"/>
        </w:rPr>
        <w:t xml:space="preserve">If </w:t>
      </w:r>
      <w:r w:rsidR="00A519CF">
        <w:rPr>
          <w:rFonts w:eastAsia="ＭＳ 明朝" w:cs="Batang"/>
          <w:sz w:val="22"/>
          <w:szCs w:val="22"/>
          <w:lang w:val="en-US"/>
        </w:rPr>
        <w:t>it is clarified in the discussion on new FGs related to PUCCH group</w:t>
      </w:r>
      <w:r>
        <w:rPr>
          <w:rFonts w:eastAsia="ＭＳ 明朝" w:cs="Batang"/>
          <w:sz w:val="22"/>
          <w:szCs w:val="22"/>
          <w:lang w:val="en-US"/>
        </w:rPr>
        <w:t xml:space="preserve"> </w:t>
      </w:r>
      <w:r w:rsidR="00A519CF">
        <w:rPr>
          <w:rFonts w:eastAsia="ＭＳ 明朝" w:cs="Batang"/>
          <w:sz w:val="22"/>
          <w:szCs w:val="22"/>
          <w:lang w:val="en-US"/>
        </w:rPr>
        <w:t xml:space="preserve">that </w:t>
      </w:r>
      <w:r w:rsidR="009774B4">
        <w:rPr>
          <w:rFonts w:eastAsia="ＭＳ 明朝" w:cs="Batang"/>
          <w:sz w:val="22"/>
          <w:szCs w:val="22"/>
          <w:lang w:val="en-US"/>
        </w:rPr>
        <w:t xml:space="preserve">Rel-16 NR supports </w:t>
      </w:r>
      <w:r w:rsidR="00A519CF">
        <w:rPr>
          <w:rFonts w:eastAsia="ＭＳ 明朝" w:cs="Batang"/>
          <w:sz w:val="22"/>
          <w:szCs w:val="22"/>
          <w:lang w:val="en-US"/>
        </w:rPr>
        <w:t xml:space="preserve">two PUCCH groups within a band, </w:t>
      </w:r>
      <w:r>
        <w:rPr>
          <w:rFonts w:eastAsia="ＭＳ 明朝" w:cs="Batang"/>
          <w:sz w:val="22"/>
          <w:szCs w:val="22"/>
          <w:lang w:val="en-US"/>
        </w:rPr>
        <w:t xml:space="preserve">we are fine to introduce this FG either independently </w:t>
      </w:r>
      <w:r w:rsidRPr="0068444E">
        <w:rPr>
          <w:rFonts w:eastAsia="ＭＳ 明朝" w:cs="Batang"/>
          <w:sz w:val="22"/>
          <w:szCs w:val="22"/>
          <w:lang w:val="en-US"/>
        </w:rPr>
        <w:t xml:space="preserve">from FG11-7b or </w:t>
      </w:r>
      <w:r>
        <w:rPr>
          <w:rFonts w:eastAsia="ＭＳ 明朝" w:cs="Batang"/>
          <w:sz w:val="22"/>
          <w:szCs w:val="22"/>
          <w:lang w:val="en-US"/>
        </w:rPr>
        <w:t>together with</w:t>
      </w:r>
      <w:r w:rsidRPr="0068444E">
        <w:rPr>
          <w:rFonts w:eastAsia="ＭＳ 明朝" w:cs="Batang"/>
          <w:sz w:val="22"/>
          <w:szCs w:val="22"/>
          <w:lang w:val="en-US"/>
        </w:rPr>
        <w:t xml:space="preserve"> this FG and FG11-7b</w:t>
      </w:r>
      <w:r>
        <w:rPr>
          <w:rFonts w:eastAsia="ＭＳ 明朝" w:cs="Batang"/>
          <w:sz w:val="22"/>
          <w:szCs w:val="22"/>
          <w:lang w:val="en-US"/>
        </w:rPr>
        <w:t>.</w:t>
      </w:r>
    </w:p>
    <w:p w14:paraId="2102F4D8" w14:textId="4311B937" w:rsidR="00914353" w:rsidRDefault="00914353" w:rsidP="0072585D">
      <w:pPr>
        <w:spacing w:afterLines="50" w:after="120"/>
        <w:jc w:val="both"/>
        <w:rPr>
          <w:rFonts w:eastAsia="ＭＳ 明朝"/>
          <w:sz w:val="22"/>
          <w:lang w:val="en-US"/>
        </w:rPr>
      </w:pPr>
    </w:p>
    <w:p w14:paraId="19FB4661" w14:textId="77777777" w:rsidR="00E824E8" w:rsidRPr="00E824E8" w:rsidRDefault="00E824E8" w:rsidP="0072585D">
      <w:pPr>
        <w:spacing w:afterLines="50" w:after="120"/>
        <w:jc w:val="both"/>
        <w:rPr>
          <w:rFonts w:eastAsia="ＭＳ 明朝"/>
          <w:sz w:val="22"/>
          <w:lang w:val="en-US"/>
        </w:rPr>
      </w:pPr>
    </w:p>
    <w:p w14:paraId="7001DB3B" w14:textId="5232FA03" w:rsidR="0071131A" w:rsidRPr="005101A3" w:rsidRDefault="0071131A" w:rsidP="0071131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C643D7">
        <w:rPr>
          <w:rFonts w:ascii="Arial" w:eastAsia="ＭＳ 明朝" w:hAnsi="Arial"/>
          <w:sz w:val="28"/>
          <w:szCs w:val="32"/>
          <w:lang w:val="en-US"/>
        </w:rPr>
        <w:t>NR</w:t>
      </w:r>
      <w:r>
        <w:rPr>
          <w:rFonts w:ascii="Arial" w:eastAsia="ＭＳ 明朝" w:hAnsi="Arial"/>
          <w:sz w:val="28"/>
          <w:szCs w:val="32"/>
          <w:lang w:val="en-US"/>
        </w:rPr>
        <w:t xml:space="preserve"> Others</w:t>
      </w:r>
    </w:p>
    <w:p w14:paraId="72A2E893" w14:textId="3AD8827B" w:rsidR="00BA33BE" w:rsidRPr="00BA33BE" w:rsidRDefault="00BA33BE" w:rsidP="00BA33BE">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New FGs related to PUCCH group</w:t>
      </w:r>
    </w:p>
    <w:tbl>
      <w:tblPr>
        <w:tblStyle w:val="aff4"/>
        <w:tblW w:w="0" w:type="auto"/>
        <w:tblLook w:val="04A0" w:firstRow="1" w:lastRow="0" w:firstColumn="1" w:lastColumn="0" w:noHBand="0" w:noVBand="1"/>
      </w:tblPr>
      <w:tblGrid>
        <w:gridCol w:w="22380"/>
      </w:tblGrid>
      <w:tr w:rsidR="00BA33BE" w14:paraId="6C8CE9FA" w14:textId="77777777" w:rsidTr="00C97A15">
        <w:tc>
          <w:tcPr>
            <w:tcW w:w="22380" w:type="dxa"/>
          </w:tcPr>
          <w:p w14:paraId="7808FE73" w14:textId="77777777" w:rsidR="00BA33BE" w:rsidRPr="00650B98" w:rsidRDefault="00BA33BE" w:rsidP="00C97A15">
            <w:pPr>
              <w:spacing w:after="0"/>
              <w:rPr>
                <w:rFonts w:ascii="Calibri" w:eastAsia="SimSun" w:hAnsi="Calibri" w:cs="Calibri"/>
                <w:sz w:val="20"/>
                <w:lang w:val="en-US" w:eastAsia="x-none"/>
              </w:rPr>
            </w:pPr>
            <w:r w:rsidRPr="00650B98">
              <w:rPr>
                <w:rFonts w:ascii="Calibri" w:eastAsia="SimSun" w:hAnsi="Calibri" w:cs="Calibri"/>
                <w:sz w:val="20"/>
                <w:highlight w:val="darkYellow"/>
                <w:lang w:val="en-US" w:eastAsia="x-none"/>
              </w:rPr>
              <w:t>Working Assumption</w:t>
            </w:r>
            <w:r w:rsidRPr="00650B98">
              <w:rPr>
                <w:rFonts w:ascii="Calibri" w:eastAsia="SimSun" w:hAnsi="Calibri" w:cs="Calibri"/>
                <w:sz w:val="20"/>
                <w:lang w:val="en-US" w:eastAsia="x-none"/>
              </w:rPr>
              <w:t>:</w:t>
            </w:r>
          </w:p>
          <w:p w14:paraId="0C168787" w14:textId="77777777" w:rsidR="00BA33BE" w:rsidRPr="00650B98" w:rsidRDefault="00BA33BE" w:rsidP="00C97A15">
            <w:pPr>
              <w:numPr>
                <w:ilvl w:val="0"/>
                <w:numId w:val="32"/>
              </w:numPr>
              <w:spacing w:after="0"/>
              <w:rPr>
                <w:rFonts w:ascii="Times" w:eastAsia="Batang" w:hAnsi="Times" w:cs="Calibri"/>
                <w:sz w:val="20"/>
                <w:lang w:eastAsia="x-none"/>
              </w:rPr>
            </w:pPr>
            <w:r w:rsidRPr="00650B98">
              <w:rPr>
                <w:rFonts w:ascii="Times" w:eastAsia="Batang" w:hAnsi="Times" w:cs="Calibri"/>
                <w:sz w:val="20"/>
                <w:lang w:val="en-US" w:eastAsia="x-none"/>
              </w:rPr>
              <w:t xml:space="preserve">For NR-CA with three or four different SCSs in a band combination, new Rel-16 FGs are introduced for following purposes </w:t>
            </w:r>
          </w:p>
          <w:p w14:paraId="575A025C" w14:textId="77777777" w:rsidR="00BA33BE" w:rsidRPr="00650B98" w:rsidRDefault="00BA33BE" w:rsidP="00C97A15">
            <w:pPr>
              <w:numPr>
                <w:ilvl w:val="1"/>
                <w:numId w:val="32"/>
              </w:numPr>
              <w:spacing w:after="0"/>
              <w:rPr>
                <w:rFonts w:ascii="Times" w:eastAsia="Batang" w:hAnsi="Times" w:cs="Calibri"/>
                <w:sz w:val="20"/>
                <w:lang w:val="en-US" w:eastAsia="x-none"/>
              </w:rPr>
            </w:pPr>
            <w:r w:rsidRPr="00650B98">
              <w:rPr>
                <w:rFonts w:ascii="Times" w:eastAsia="Batang" w:hAnsi="Times" w:cs="Calibri"/>
                <w:sz w:val="20"/>
                <w:lang w:val="en-US" w:eastAsia="x-none"/>
              </w:rPr>
              <w:t>UE wants to indicate one PUCCH group comprising DLs with three/four different numerologies.</w:t>
            </w:r>
          </w:p>
          <w:p w14:paraId="331965BB" w14:textId="77777777" w:rsidR="00BA33BE" w:rsidRPr="00650B98" w:rsidRDefault="00BA33BE" w:rsidP="00C97A15">
            <w:pPr>
              <w:numPr>
                <w:ilvl w:val="2"/>
                <w:numId w:val="32"/>
              </w:numPr>
              <w:spacing w:after="0"/>
              <w:rPr>
                <w:rFonts w:ascii="Times" w:eastAsia="Batang" w:hAnsi="Times" w:cs="Calibri"/>
                <w:sz w:val="20"/>
                <w:lang w:val="en-US" w:eastAsia="x-none"/>
              </w:rPr>
            </w:pPr>
            <w:r w:rsidRPr="00650B98">
              <w:rPr>
                <w:rFonts w:ascii="Times" w:eastAsia="Batang" w:hAnsi="Times" w:cs="Calibri"/>
                <w:sz w:val="20"/>
                <w:lang w:val="en-US" w:eastAsia="x-none"/>
              </w:rPr>
              <w:t>UE wants to indicate preferred UL [either bands or SCSs] to send PUCCH.</w:t>
            </w:r>
          </w:p>
          <w:p w14:paraId="70607665" w14:textId="77777777" w:rsidR="00BA33BE" w:rsidRPr="00650B98" w:rsidRDefault="00BA33BE" w:rsidP="00C97A15">
            <w:pPr>
              <w:numPr>
                <w:ilvl w:val="2"/>
                <w:numId w:val="32"/>
              </w:numPr>
              <w:spacing w:after="0"/>
              <w:rPr>
                <w:rFonts w:ascii="Times" w:eastAsia="Batang" w:hAnsi="Times" w:cs="Calibri"/>
                <w:sz w:val="20"/>
                <w:lang w:val="en-US" w:eastAsia="x-none"/>
              </w:rPr>
            </w:pPr>
            <w:r w:rsidRPr="00650B98">
              <w:rPr>
                <w:rFonts w:ascii="Times" w:eastAsia="Batang" w:hAnsi="Times" w:cs="Calibri"/>
                <w:sz w:val="20"/>
                <w:lang w:val="en-US" w:eastAsia="x-none"/>
              </w:rPr>
              <w:t>Note: This is a very specific case which hasn’t been supported in Rel-15 (the only use case is FR1+FR1+FR2 CA with DSS) although there is other way to implement.</w:t>
            </w:r>
          </w:p>
          <w:p w14:paraId="3FAAFB20" w14:textId="77777777" w:rsidR="00BA33BE" w:rsidRPr="00650B98" w:rsidRDefault="00BA33BE" w:rsidP="00C97A15">
            <w:pPr>
              <w:numPr>
                <w:ilvl w:val="1"/>
                <w:numId w:val="32"/>
              </w:numPr>
              <w:spacing w:after="0"/>
              <w:rPr>
                <w:rFonts w:ascii="Times" w:eastAsia="Batang" w:hAnsi="Times" w:cs="Calibri"/>
                <w:sz w:val="20"/>
                <w:lang w:val="en-US" w:eastAsia="x-none"/>
              </w:rPr>
            </w:pPr>
            <w:r w:rsidRPr="00650B98">
              <w:rPr>
                <w:rFonts w:ascii="Times" w:eastAsia="Batang" w:hAnsi="Times" w:cs="Calibri"/>
                <w:sz w:val="20"/>
                <w:lang w:val="en-US" w:eastAsia="x-none"/>
              </w:rPr>
              <w:t>UE wants to indicate two PUCCH groups where at least one PUCCH group has two numerologies</w:t>
            </w:r>
          </w:p>
          <w:p w14:paraId="1D70CCF9" w14:textId="77777777" w:rsidR="00BA33BE" w:rsidRPr="00650B98" w:rsidRDefault="00BA33BE" w:rsidP="00C97A15">
            <w:pPr>
              <w:numPr>
                <w:ilvl w:val="2"/>
                <w:numId w:val="32"/>
              </w:numPr>
              <w:spacing w:after="0"/>
              <w:rPr>
                <w:rFonts w:ascii="Times" w:eastAsia="Batang" w:hAnsi="Times" w:cs="Calibri"/>
                <w:sz w:val="20"/>
                <w:lang w:val="en-US" w:eastAsia="x-none"/>
              </w:rPr>
            </w:pPr>
            <w:r w:rsidRPr="00650B98">
              <w:rPr>
                <w:rFonts w:ascii="Times" w:eastAsia="Batang" w:hAnsi="Times" w:cs="Calibri"/>
                <w:sz w:val="20"/>
                <w:lang w:val="en-US" w:eastAsia="x-none"/>
              </w:rPr>
              <w:t>UE wants to indicate DL [either bands or SCSs] combination to be mapped to for each PUCCH group.</w:t>
            </w:r>
          </w:p>
          <w:p w14:paraId="0B7437D7" w14:textId="77777777" w:rsidR="00BA33BE" w:rsidRPr="00650B98" w:rsidRDefault="00BA33BE" w:rsidP="00C97A15">
            <w:pPr>
              <w:numPr>
                <w:ilvl w:val="2"/>
                <w:numId w:val="32"/>
              </w:numPr>
              <w:spacing w:after="0"/>
              <w:rPr>
                <w:rFonts w:ascii="Times" w:eastAsia="Batang" w:hAnsi="Times" w:cs="Calibri"/>
                <w:sz w:val="20"/>
                <w:lang w:val="en-US" w:eastAsia="x-none"/>
              </w:rPr>
            </w:pPr>
            <w:r w:rsidRPr="00650B98">
              <w:rPr>
                <w:rFonts w:ascii="Times" w:eastAsia="Batang" w:hAnsi="Times" w:cs="Calibri"/>
                <w:sz w:val="20"/>
                <w:lang w:val="en-US" w:eastAsia="x-none"/>
              </w:rPr>
              <w:t>UE wants to indicate preferred UL [either bands or SCSs] to send two PUCCHs with different numerologies.</w:t>
            </w:r>
          </w:p>
          <w:p w14:paraId="048EDC3F" w14:textId="77777777" w:rsidR="00BA33BE" w:rsidRPr="00650B98" w:rsidRDefault="00BA33BE" w:rsidP="00C97A15">
            <w:pPr>
              <w:numPr>
                <w:ilvl w:val="3"/>
                <w:numId w:val="32"/>
              </w:numPr>
              <w:spacing w:after="0"/>
              <w:rPr>
                <w:rFonts w:ascii="Times" w:eastAsia="Batang" w:hAnsi="Times" w:cs="Calibri"/>
                <w:sz w:val="20"/>
                <w:lang w:val="en-US" w:eastAsia="x-none"/>
              </w:rPr>
            </w:pPr>
            <w:r w:rsidRPr="00650B98">
              <w:rPr>
                <w:rFonts w:ascii="Times" w:eastAsia="Batang" w:hAnsi="Times" w:cs="Calibri"/>
                <w:sz w:val="20"/>
                <w:lang w:val="en-US" w:eastAsia="x-none"/>
              </w:rPr>
              <w:t xml:space="preserve">Note: Indication of two PUCCH bands with the same numerology can be supported by Rel-15 </w:t>
            </w:r>
            <w:proofErr w:type="spellStart"/>
            <w:r w:rsidRPr="00650B98">
              <w:rPr>
                <w:rFonts w:ascii="Times" w:eastAsia="Batang" w:hAnsi="Times" w:cs="Calibri"/>
                <w:sz w:val="20"/>
                <w:lang w:val="en-US" w:eastAsia="x-none"/>
              </w:rPr>
              <w:t>twoPUCCH</w:t>
            </w:r>
            <w:proofErr w:type="spellEnd"/>
            <w:r w:rsidRPr="00650B98">
              <w:rPr>
                <w:rFonts w:ascii="Times" w:eastAsia="Batang" w:hAnsi="Times" w:cs="Calibri"/>
                <w:sz w:val="20"/>
                <w:lang w:val="en-US" w:eastAsia="x-none"/>
              </w:rPr>
              <w:t>-Group.</w:t>
            </w:r>
          </w:p>
          <w:p w14:paraId="77A405A5" w14:textId="77777777" w:rsidR="00BA33BE" w:rsidRPr="00650B98" w:rsidRDefault="00BA33BE" w:rsidP="00C97A15">
            <w:pPr>
              <w:numPr>
                <w:ilvl w:val="0"/>
                <w:numId w:val="32"/>
              </w:numPr>
              <w:spacing w:after="0"/>
              <w:rPr>
                <w:rFonts w:ascii="Times" w:eastAsia="Batang" w:hAnsi="Times" w:cs="Calibri"/>
                <w:sz w:val="20"/>
                <w:lang w:val="en-US" w:eastAsia="x-none"/>
              </w:rPr>
            </w:pPr>
            <w:r w:rsidRPr="00650B98">
              <w:rPr>
                <w:rFonts w:ascii="Times" w:eastAsia="DengXian" w:hAnsi="Times" w:cs="Calibri"/>
                <w:sz w:val="20"/>
                <w:lang w:val="en-US" w:eastAsia="zh-CN"/>
              </w:rPr>
              <w:t>Note: potential NBC issue due to above proposals should be avoided.</w:t>
            </w:r>
          </w:p>
          <w:p w14:paraId="6A7983F3" w14:textId="77777777" w:rsidR="00BA33BE" w:rsidRPr="00650B98" w:rsidRDefault="00BA33BE" w:rsidP="00C97A15">
            <w:pPr>
              <w:spacing w:after="0"/>
              <w:rPr>
                <w:rFonts w:ascii="Calibri" w:eastAsia="SimSun" w:hAnsi="Calibri" w:cs="Calibri"/>
                <w:b/>
                <w:bCs/>
                <w:sz w:val="20"/>
                <w:u w:val="single"/>
                <w:lang w:val="en-US" w:eastAsia="zh-CN"/>
              </w:rPr>
            </w:pPr>
            <w:r w:rsidRPr="00650B98">
              <w:rPr>
                <w:rFonts w:ascii="Calibri" w:eastAsia="SimSun" w:hAnsi="Calibri" w:cs="Calibri"/>
                <w:b/>
                <w:bCs/>
                <w:sz w:val="20"/>
                <w:u w:val="single"/>
                <w:lang w:val="en-US" w:eastAsia="zh-CN"/>
              </w:rPr>
              <w:t>Conclusion:</w:t>
            </w:r>
          </w:p>
          <w:p w14:paraId="52C7E89A" w14:textId="77777777" w:rsidR="00BA33BE" w:rsidRPr="00650B98" w:rsidRDefault="00BA33BE" w:rsidP="00C97A15">
            <w:pPr>
              <w:numPr>
                <w:ilvl w:val="0"/>
                <w:numId w:val="33"/>
              </w:numPr>
              <w:spacing w:after="0"/>
              <w:rPr>
                <w:rFonts w:eastAsia="SimSun"/>
                <w:sz w:val="20"/>
                <w:lang w:val="en-US" w:eastAsia="x-none"/>
              </w:rPr>
            </w:pPr>
            <w:r w:rsidRPr="00650B98">
              <w:rPr>
                <w:rFonts w:eastAsia="SimSun"/>
                <w:sz w:val="20"/>
                <w:lang w:val="en-US" w:eastAsia="x-none"/>
              </w:rPr>
              <w:t>For NR-CA with three or more bands even with [one or] two different SCSs in a band combination, RAN1 see the potential benefits of new Rel-16 FG(s) to be introduced to enable (parts or all of) the following from Rel-16, and RAN1 will discuss whether/how to introduce the new FG(s) for Rel.16</w:t>
            </w:r>
          </w:p>
          <w:p w14:paraId="5A33484A" w14:textId="77777777" w:rsidR="00BA33BE" w:rsidRPr="00650B98" w:rsidRDefault="00BA33BE" w:rsidP="00C97A15">
            <w:pPr>
              <w:numPr>
                <w:ilvl w:val="1"/>
                <w:numId w:val="33"/>
              </w:numPr>
              <w:spacing w:after="0"/>
              <w:rPr>
                <w:rFonts w:eastAsia="SimSun"/>
                <w:sz w:val="20"/>
                <w:lang w:val="en-US" w:eastAsia="x-none"/>
              </w:rPr>
            </w:pPr>
            <w:r w:rsidRPr="00650B98">
              <w:rPr>
                <w:rFonts w:eastAsia="SimSun"/>
                <w:sz w:val="20"/>
                <w:lang w:val="en-US" w:eastAsia="x-none"/>
              </w:rPr>
              <w:t>UE wants to indicate two PUCCH groups</w:t>
            </w:r>
          </w:p>
          <w:p w14:paraId="7C6931BF" w14:textId="77777777" w:rsidR="00BA33BE" w:rsidRPr="00650B98" w:rsidRDefault="00BA33BE" w:rsidP="00C97A15">
            <w:pPr>
              <w:numPr>
                <w:ilvl w:val="2"/>
                <w:numId w:val="33"/>
              </w:numPr>
              <w:spacing w:after="0"/>
              <w:rPr>
                <w:rFonts w:eastAsia="SimSun"/>
                <w:sz w:val="20"/>
                <w:lang w:val="en-US" w:eastAsia="x-none"/>
              </w:rPr>
            </w:pPr>
            <w:r w:rsidRPr="00650B98">
              <w:rPr>
                <w:rFonts w:eastAsia="SimSun"/>
                <w:sz w:val="20"/>
                <w:lang w:val="en-US" w:eastAsia="x-none"/>
              </w:rPr>
              <w:t>UE wants to indicate DL [either duplex mode, licensed/unlicensed, FR, bands or SCSs] combination to be mapped to for each PUCCH group.</w:t>
            </w:r>
          </w:p>
          <w:p w14:paraId="6AA657AF" w14:textId="77777777" w:rsidR="00BA33BE" w:rsidRPr="00650B98" w:rsidRDefault="00BA33BE" w:rsidP="00C97A15">
            <w:pPr>
              <w:numPr>
                <w:ilvl w:val="2"/>
                <w:numId w:val="33"/>
              </w:numPr>
              <w:spacing w:after="0"/>
              <w:rPr>
                <w:rFonts w:eastAsia="SimSun"/>
                <w:sz w:val="20"/>
                <w:lang w:val="en-US" w:eastAsia="x-none"/>
              </w:rPr>
            </w:pPr>
            <w:r w:rsidRPr="00650B98">
              <w:rPr>
                <w:rFonts w:eastAsia="SimSun"/>
                <w:sz w:val="20"/>
                <w:lang w:val="en-US" w:eastAsia="x-none"/>
              </w:rPr>
              <w:t>UE wants to indicate preferred UL [either duplex mode, licensed/unlicensed, FR, bands or SCSs] to send two PUCCHs.</w:t>
            </w:r>
          </w:p>
          <w:p w14:paraId="0A7EB29D" w14:textId="77777777" w:rsidR="00BA33BE" w:rsidRPr="00650B98" w:rsidRDefault="00BA33BE" w:rsidP="00C97A15">
            <w:pPr>
              <w:numPr>
                <w:ilvl w:val="0"/>
                <w:numId w:val="33"/>
              </w:numPr>
              <w:spacing w:after="0"/>
              <w:rPr>
                <w:rFonts w:eastAsia="SimSun"/>
                <w:sz w:val="20"/>
                <w:lang w:val="en-US" w:eastAsia="x-none"/>
              </w:rPr>
            </w:pPr>
            <w:r w:rsidRPr="00650B98">
              <w:rPr>
                <w:rFonts w:eastAsia="SimSun"/>
                <w:sz w:val="20"/>
                <w:lang w:val="en-US" w:eastAsia="x-none"/>
              </w:rPr>
              <w:t xml:space="preserve">Note: (parts or all of) the above may be achieved by clarification on existing UE capabilities/RAN1 specifications </w:t>
            </w:r>
          </w:p>
          <w:p w14:paraId="3996E2F0" w14:textId="77777777" w:rsidR="00BA33BE" w:rsidRPr="00650B98" w:rsidRDefault="00BA33BE" w:rsidP="00C97A15">
            <w:pPr>
              <w:numPr>
                <w:ilvl w:val="0"/>
                <w:numId w:val="33"/>
              </w:numPr>
              <w:spacing w:after="0"/>
              <w:rPr>
                <w:rFonts w:eastAsia="SimSun"/>
                <w:sz w:val="22"/>
                <w:szCs w:val="22"/>
                <w:lang w:val="en-US" w:eastAsia="x-none"/>
              </w:rPr>
            </w:pPr>
            <w:r w:rsidRPr="00650B98">
              <w:rPr>
                <w:rFonts w:eastAsia="SimSun"/>
                <w:sz w:val="20"/>
                <w:lang w:val="en-US" w:eastAsia="x-none"/>
              </w:rPr>
              <w:t>Note: potential NBC issue to Rel-15 due to above proposals should be avoided.</w:t>
            </w:r>
          </w:p>
        </w:tc>
      </w:tr>
    </w:tbl>
    <w:p w14:paraId="74F8FF06" w14:textId="77777777" w:rsidR="00BA33BE" w:rsidRDefault="00BA33BE" w:rsidP="00BA33BE">
      <w:pPr>
        <w:spacing w:beforeLines="50" w:before="120" w:afterLines="50" w:after="120"/>
        <w:jc w:val="both"/>
        <w:rPr>
          <w:rFonts w:eastAsia="ＭＳ 明朝"/>
          <w:sz w:val="22"/>
          <w:lang w:val="en-US"/>
        </w:rPr>
      </w:pPr>
      <w:r>
        <w:rPr>
          <w:rFonts w:eastAsia="ＭＳ 明朝"/>
          <w:sz w:val="22"/>
          <w:lang w:val="en-US"/>
        </w:rPr>
        <w:t>At the last RAN1 meeting, there were discussions to introduce UE capabilities for PUCCH grouping within a cell group, and the above WA and conclusion were reached. Further discussions are necessary for the WA and the conclusion.</w:t>
      </w:r>
    </w:p>
    <w:p w14:paraId="0F5C75E7" w14:textId="77777777" w:rsidR="00BA33BE" w:rsidRPr="00786802" w:rsidRDefault="00BA33BE" w:rsidP="00BA33BE">
      <w:pPr>
        <w:rPr>
          <w:rFonts w:eastAsia="ＭＳ 明朝" w:cs="Batang"/>
          <w:sz w:val="22"/>
          <w:szCs w:val="22"/>
          <w:u w:val="single"/>
          <w:lang w:val="en-US"/>
        </w:rPr>
      </w:pPr>
      <w:r w:rsidRPr="00786802">
        <w:rPr>
          <w:rFonts w:eastAsia="ＭＳ 明朝" w:cs="Batang" w:hint="eastAsia"/>
          <w:sz w:val="22"/>
          <w:szCs w:val="22"/>
          <w:u w:val="single"/>
          <w:lang w:val="en-US"/>
        </w:rPr>
        <w:t>View</w:t>
      </w:r>
    </w:p>
    <w:p w14:paraId="6923E7F9" w14:textId="77777777" w:rsidR="00BA33BE" w:rsidRPr="008508BC" w:rsidRDefault="00BA33BE" w:rsidP="00BA33BE">
      <w:pPr>
        <w:pStyle w:val="aff6"/>
        <w:numPr>
          <w:ilvl w:val="0"/>
          <w:numId w:val="16"/>
        </w:numPr>
        <w:ind w:leftChars="0"/>
        <w:rPr>
          <w:rFonts w:eastAsia="ＭＳ 明朝" w:cs="Batang"/>
          <w:b/>
          <w:sz w:val="22"/>
          <w:szCs w:val="22"/>
          <w:lang w:val="en-US"/>
        </w:rPr>
      </w:pPr>
      <w:r w:rsidRPr="008508BC">
        <w:rPr>
          <w:rFonts w:eastAsia="ＭＳ 明朝" w:cs="Batang"/>
          <w:b/>
          <w:sz w:val="22"/>
          <w:szCs w:val="22"/>
          <w:lang w:val="en-US"/>
        </w:rPr>
        <w:t>For the WA, we are supportive to confirm the WA.</w:t>
      </w:r>
    </w:p>
    <w:p w14:paraId="2187191F" w14:textId="77777777" w:rsidR="00BA33BE" w:rsidRDefault="00BA33BE" w:rsidP="00BA33BE">
      <w:pPr>
        <w:pStyle w:val="aff6"/>
        <w:numPr>
          <w:ilvl w:val="1"/>
          <w:numId w:val="16"/>
        </w:numPr>
        <w:ind w:leftChars="0"/>
        <w:rPr>
          <w:rFonts w:eastAsia="ＭＳ 明朝" w:cs="Batang"/>
          <w:sz w:val="22"/>
          <w:szCs w:val="22"/>
          <w:lang w:val="en-US"/>
        </w:rPr>
      </w:pPr>
      <w:r>
        <w:rPr>
          <w:rFonts w:eastAsia="ＭＳ 明朝" w:cs="Batang"/>
          <w:sz w:val="22"/>
          <w:szCs w:val="22"/>
          <w:lang w:val="en-US"/>
        </w:rPr>
        <w:t>Rel-15 capabilities do not cover NR-CA with three or four different SCSs within a PUCCH group.</w:t>
      </w:r>
    </w:p>
    <w:p w14:paraId="56DB6FAF" w14:textId="77777777" w:rsidR="00BA33BE" w:rsidRDefault="00BA33BE" w:rsidP="00BA33BE">
      <w:pPr>
        <w:pStyle w:val="aff6"/>
        <w:numPr>
          <w:ilvl w:val="1"/>
          <w:numId w:val="16"/>
        </w:numPr>
        <w:ind w:leftChars="0"/>
        <w:rPr>
          <w:rFonts w:eastAsia="ＭＳ 明朝" w:cs="Batang"/>
          <w:sz w:val="22"/>
          <w:szCs w:val="22"/>
          <w:lang w:val="en-US"/>
        </w:rPr>
      </w:pPr>
      <w:r>
        <w:rPr>
          <w:rFonts w:eastAsia="ＭＳ 明朝" w:cs="Batang"/>
          <w:sz w:val="22"/>
          <w:szCs w:val="22"/>
          <w:lang w:val="en-US"/>
        </w:rPr>
        <w:t>For NR-CA with three or four different SCSs and with two PUCCH groups where at least one PUCCH group has two SCSs, the assumed case is inter-FR CA where FR1 is configured with two bands with different SCSs (band-X and band-Y) and FR2 is configured with another SCS (band-Z).</w:t>
      </w:r>
    </w:p>
    <w:p w14:paraId="3B5879F8" w14:textId="71877DBF" w:rsidR="00BA33BE" w:rsidRDefault="00BA33BE" w:rsidP="00BA33BE">
      <w:pPr>
        <w:pStyle w:val="aff6"/>
        <w:numPr>
          <w:ilvl w:val="2"/>
          <w:numId w:val="16"/>
        </w:numPr>
        <w:ind w:leftChars="0"/>
        <w:rPr>
          <w:rFonts w:eastAsia="ＭＳ 明朝" w:cs="Batang"/>
          <w:sz w:val="22"/>
          <w:szCs w:val="22"/>
          <w:lang w:val="en-US"/>
        </w:rPr>
      </w:pPr>
      <w:r>
        <w:rPr>
          <w:rFonts w:eastAsia="ＭＳ 明朝" w:cs="Batang"/>
          <w:sz w:val="22"/>
          <w:szCs w:val="22"/>
          <w:lang w:val="en-US"/>
        </w:rPr>
        <w:t xml:space="preserve">In this case, UE could support only two PUCCH groups </w:t>
      </w:r>
      <w:proofErr w:type="spellStart"/>
      <w:r>
        <w:rPr>
          <w:rFonts w:eastAsia="ＭＳ 明朝" w:cs="Batang"/>
          <w:sz w:val="22"/>
          <w:szCs w:val="22"/>
          <w:lang w:val="en-US"/>
        </w:rPr>
        <w:t>opration</w:t>
      </w:r>
      <w:proofErr w:type="spellEnd"/>
      <w:r>
        <w:rPr>
          <w:rFonts w:eastAsia="ＭＳ 明朝" w:cs="Batang"/>
          <w:sz w:val="22"/>
          <w:szCs w:val="22"/>
          <w:lang w:val="en-US"/>
        </w:rPr>
        <w:t xml:space="preserve"> where one PUCCH group is in FR1 (band-X and band-Y) and another is in FR2 (band-Z). In Rel-15, the UE </w:t>
      </w:r>
      <w:r w:rsidR="00A519CF">
        <w:rPr>
          <w:rFonts w:eastAsia="ＭＳ 明朝" w:cs="Batang"/>
          <w:sz w:val="22"/>
          <w:szCs w:val="22"/>
          <w:lang w:val="en-US"/>
        </w:rPr>
        <w:t xml:space="preserve">would like to </w:t>
      </w:r>
      <w:r>
        <w:rPr>
          <w:rFonts w:eastAsia="ＭＳ 明朝" w:cs="Batang"/>
          <w:sz w:val="22"/>
          <w:szCs w:val="22"/>
          <w:lang w:val="en-US"/>
        </w:rPr>
        <w:t xml:space="preserve">report </w:t>
      </w:r>
      <w:proofErr w:type="spellStart"/>
      <w:r w:rsidRPr="00131848">
        <w:rPr>
          <w:rFonts w:eastAsia="ＭＳ 明朝" w:cs="Batang"/>
          <w:i/>
          <w:sz w:val="22"/>
          <w:szCs w:val="22"/>
          <w:lang w:val="en-US"/>
        </w:rPr>
        <w:t>diffNumerologyAcrossPUCCH</w:t>
      </w:r>
      <w:proofErr w:type="spellEnd"/>
      <w:r w:rsidRPr="00131848">
        <w:rPr>
          <w:rFonts w:eastAsia="ＭＳ 明朝" w:cs="Batang"/>
          <w:i/>
          <w:sz w:val="22"/>
          <w:szCs w:val="22"/>
          <w:lang w:val="en-US"/>
        </w:rPr>
        <w:t>-Group</w:t>
      </w:r>
      <w:r>
        <w:rPr>
          <w:rFonts w:eastAsia="ＭＳ 明朝" w:cs="Batang"/>
          <w:sz w:val="22"/>
          <w:szCs w:val="22"/>
          <w:lang w:val="en-US"/>
        </w:rPr>
        <w:t xml:space="preserve"> and (e.g.) </w:t>
      </w:r>
      <w:proofErr w:type="spellStart"/>
      <w:r w:rsidRPr="00131848">
        <w:rPr>
          <w:rFonts w:eastAsia="ＭＳ 明朝" w:cs="Batang"/>
          <w:i/>
          <w:sz w:val="22"/>
          <w:szCs w:val="22"/>
          <w:lang w:val="en-US"/>
        </w:rPr>
        <w:t>diffNumerologyWithinPUCCH-GroupSmallerSCS</w:t>
      </w:r>
      <w:proofErr w:type="spellEnd"/>
      <w:r>
        <w:rPr>
          <w:rFonts w:eastAsia="ＭＳ 明朝" w:cs="Batang"/>
          <w:sz w:val="22"/>
          <w:szCs w:val="22"/>
          <w:lang w:val="en-US"/>
        </w:rPr>
        <w:t xml:space="preserve"> as</w:t>
      </w:r>
      <w:r w:rsidRPr="00131848">
        <w:rPr>
          <w:rFonts w:eastAsia="ＭＳ 明朝" w:cs="Batang"/>
          <w:sz w:val="22"/>
          <w:szCs w:val="22"/>
          <w:lang w:val="en-US"/>
        </w:rPr>
        <w:t xml:space="preserve"> supported</w:t>
      </w:r>
      <w:r>
        <w:rPr>
          <w:rFonts w:eastAsia="ＭＳ 明朝" w:cs="Batang"/>
          <w:sz w:val="22"/>
          <w:szCs w:val="22"/>
          <w:lang w:val="en-US"/>
        </w:rPr>
        <w:t>.</w:t>
      </w:r>
    </w:p>
    <w:p w14:paraId="4C4C006D" w14:textId="77777777" w:rsidR="00BA33BE" w:rsidRDefault="00BA33BE" w:rsidP="00BA33BE">
      <w:pPr>
        <w:pStyle w:val="aff6"/>
        <w:numPr>
          <w:ilvl w:val="2"/>
          <w:numId w:val="16"/>
        </w:numPr>
        <w:ind w:leftChars="0"/>
        <w:rPr>
          <w:rFonts w:eastAsia="ＭＳ 明朝" w:cs="Batang"/>
          <w:sz w:val="22"/>
          <w:szCs w:val="22"/>
          <w:lang w:val="en-US"/>
        </w:rPr>
      </w:pPr>
      <w:r>
        <w:rPr>
          <w:rFonts w:eastAsia="ＭＳ 明朝" w:cs="Batang"/>
          <w:sz w:val="22"/>
          <w:szCs w:val="22"/>
          <w:lang w:val="en-US"/>
        </w:rPr>
        <w:t>However, this includes another PUCCH grouping where one PUCCH group is set with band-X and band-Z, and another PUCCH group is set with band-Y. Both two PUCCH cells will be configured in FR1. UE that does not support the second PUCCH grouping cannot report the two Rel-15 capabilities as supported.</w:t>
      </w:r>
    </w:p>
    <w:p w14:paraId="1AB92D91" w14:textId="77777777" w:rsidR="00BA33BE" w:rsidRDefault="00BA33BE" w:rsidP="00BA33BE">
      <w:pPr>
        <w:pStyle w:val="aff6"/>
        <w:numPr>
          <w:ilvl w:val="2"/>
          <w:numId w:val="16"/>
        </w:numPr>
        <w:ind w:leftChars="0"/>
        <w:rPr>
          <w:rFonts w:eastAsia="ＭＳ 明朝" w:cs="Batang"/>
          <w:sz w:val="22"/>
          <w:szCs w:val="22"/>
          <w:lang w:val="en-US"/>
        </w:rPr>
      </w:pPr>
      <w:r>
        <w:rPr>
          <w:rFonts w:eastAsia="ＭＳ 明朝" w:cs="Batang"/>
          <w:sz w:val="22"/>
          <w:szCs w:val="22"/>
          <w:lang w:val="en-US"/>
        </w:rPr>
        <w:t>Therefore, NW side cannot configure inter-band CA for the UE by using the first PUCCH grouping, which would be easier than the second grouping.</w:t>
      </w:r>
    </w:p>
    <w:p w14:paraId="4D15D098" w14:textId="77777777" w:rsidR="00BA33BE" w:rsidRDefault="00BA33BE" w:rsidP="00BA33BE">
      <w:pPr>
        <w:pStyle w:val="aff6"/>
        <w:numPr>
          <w:ilvl w:val="2"/>
          <w:numId w:val="16"/>
        </w:numPr>
        <w:ind w:leftChars="0"/>
        <w:rPr>
          <w:rFonts w:eastAsia="ＭＳ 明朝" w:cs="Batang"/>
          <w:sz w:val="22"/>
          <w:szCs w:val="22"/>
          <w:lang w:val="en-US"/>
        </w:rPr>
      </w:pPr>
      <w:r>
        <w:rPr>
          <w:rFonts w:eastAsia="ＭＳ 明朝" w:cs="Batang"/>
          <w:sz w:val="22"/>
          <w:szCs w:val="22"/>
          <w:lang w:val="en-US"/>
        </w:rPr>
        <w:t>To avoid this situation, new capability would be beneficial.</w:t>
      </w:r>
    </w:p>
    <w:p w14:paraId="58F0248B" w14:textId="75EFEFB6" w:rsidR="00BA33BE" w:rsidRPr="00C507CA" w:rsidRDefault="00BA33BE" w:rsidP="00BA33BE">
      <w:pPr>
        <w:pStyle w:val="aff6"/>
        <w:numPr>
          <w:ilvl w:val="1"/>
          <w:numId w:val="16"/>
        </w:numPr>
        <w:ind w:leftChars="0"/>
        <w:rPr>
          <w:rFonts w:eastAsia="ＭＳ 明朝" w:cs="Batang"/>
          <w:sz w:val="22"/>
          <w:szCs w:val="22"/>
          <w:lang w:val="en-US"/>
        </w:rPr>
      </w:pPr>
      <w:r w:rsidRPr="00C507CA">
        <w:rPr>
          <w:rFonts w:eastAsia="ＭＳ 明朝" w:cs="Batang"/>
          <w:sz w:val="22"/>
          <w:szCs w:val="22"/>
          <w:lang w:val="en-US"/>
        </w:rPr>
        <w:t>For the square brackets of [either bands or SCSs], we are supportive either</w:t>
      </w:r>
      <w:r w:rsidR="005567F4" w:rsidRPr="00C507CA">
        <w:rPr>
          <w:rFonts w:eastAsia="ＭＳ 明朝" w:cs="Batang"/>
          <w:sz w:val="22"/>
          <w:szCs w:val="22"/>
          <w:lang w:val="en-US"/>
        </w:rPr>
        <w:t xml:space="preserve"> since SCSs </w:t>
      </w:r>
      <w:r w:rsidR="00E76633" w:rsidRPr="00C507CA">
        <w:rPr>
          <w:rFonts w:eastAsia="ＭＳ 明朝" w:cs="Batang"/>
          <w:sz w:val="22"/>
          <w:szCs w:val="22"/>
          <w:lang w:val="en-US"/>
        </w:rPr>
        <w:t>is</w:t>
      </w:r>
      <w:r w:rsidR="005567F4" w:rsidRPr="00C507CA">
        <w:rPr>
          <w:rFonts w:eastAsia="ＭＳ 明朝" w:cs="Batang"/>
          <w:sz w:val="22"/>
          <w:szCs w:val="22"/>
          <w:lang w:val="en-US"/>
        </w:rPr>
        <w:t xml:space="preserve"> better from perspective of smaller signaling bits while </w:t>
      </w:r>
      <w:r w:rsidR="000B2212" w:rsidRPr="00C507CA">
        <w:rPr>
          <w:rFonts w:eastAsia="ＭＳ 明朝" w:cs="Batang"/>
          <w:sz w:val="22"/>
          <w:szCs w:val="22"/>
          <w:lang w:val="en-US"/>
        </w:rPr>
        <w:t xml:space="preserve">finer signaling </w:t>
      </w:r>
      <w:r w:rsidR="00E76633" w:rsidRPr="00C507CA">
        <w:rPr>
          <w:rFonts w:eastAsia="ＭＳ 明朝" w:cs="Batang"/>
          <w:sz w:val="22"/>
          <w:szCs w:val="22"/>
          <w:lang w:val="en-US"/>
        </w:rPr>
        <w:t>would be</w:t>
      </w:r>
      <w:r w:rsidR="000B2212" w:rsidRPr="00C507CA">
        <w:rPr>
          <w:rFonts w:eastAsia="ＭＳ 明朝" w:cs="Batang"/>
          <w:sz w:val="22"/>
          <w:szCs w:val="22"/>
          <w:lang w:val="en-US"/>
        </w:rPr>
        <w:t xml:space="preserve"> beneficial e.g.</w:t>
      </w:r>
      <w:r w:rsidR="00A519CF">
        <w:rPr>
          <w:rFonts w:eastAsia="ＭＳ 明朝" w:cs="Batang"/>
          <w:sz w:val="22"/>
          <w:szCs w:val="22"/>
          <w:lang w:val="en-US"/>
        </w:rPr>
        <w:t>, from</w:t>
      </w:r>
      <w:r w:rsidR="000B2212" w:rsidRPr="00C507CA">
        <w:rPr>
          <w:rFonts w:eastAsia="ＭＳ 明朝" w:cs="Batang"/>
          <w:sz w:val="22"/>
          <w:szCs w:val="22"/>
          <w:lang w:val="en-US"/>
        </w:rPr>
        <w:t xml:space="preserve"> IODT</w:t>
      </w:r>
      <w:r w:rsidR="00A519CF">
        <w:rPr>
          <w:rFonts w:eastAsia="ＭＳ 明朝" w:cs="Batang"/>
          <w:sz w:val="22"/>
          <w:szCs w:val="22"/>
          <w:lang w:val="en-US"/>
        </w:rPr>
        <w:t xml:space="preserve"> perspective</w:t>
      </w:r>
      <w:r w:rsidRPr="00C507CA">
        <w:rPr>
          <w:rFonts w:eastAsia="ＭＳ 明朝" w:cs="Batang"/>
          <w:sz w:val="22"/>
          <w:szCs w:val="22"/>
          <w:lang w:val="en-US"/>
        </w:rPr>
        <w:t>.</w:t>
      </w:r>
    </w:p>
    <w:p w14:paraId="0FB6D3B9" w14:textId="77777777" w:rsidR="00BA33BE" w:rsidRPr="008508BC" w:rsidRDefault="00BA33BE" w:rsidP="00BA33BE">
      <w:pPr>
        <w:pStyle w:val="aff6"/>
        <w:numPr>
          <w:ilvl w:val="0"/>
          <w:numId w:val="16"/>
        </w:numPr>
        <w:ind w:leftChars="0"/>
        <w:rPr>
          <w:rFonts w:eastAsia="ＭＳ 明朝" w:cs="Batang"/>
          <w:b/>
          <w:sz w:val="22"/>
          <w:szCs w:val="22"/>
          <w:lang w:val="en-US"/>
        </w:rPr>
      </w:pPr>
      <w:r w:rsidRPr="008508BC">
        <w:rPr>
          <w:rFonts w:eastAsia="ＭＳ 明朝" w:cs="Batang"/>
          <w:b/>
          <w:sz w:val="22"/>
          <w:szCs w:val="22"/>
          <w:lang w:val="en-US"/>
        </w:rPr>
        <w:t xml:space="preserve">For the conclusion, we are supportive to introduce the corresponding UE </w:t>
      </w:r>
      <w:proofErr w:type="spellStart"/>
      <w:r w:rsidRPr="008508BC">
        <w:rPr>
          <w:rFonts w:eastAsia="ＭＳ 明朝" w:cs="Batang"/>
          <w:b/>
          <w:sz w:val="22"/>
          <w:szCs w:val="22"/>
          <w:lang w:val="en-US"/>
        </w:rPr>
        <w:t>capabilies</w:t>
      </w:r>
      <w:proofErr w:type="spellEnd"/>
      <w:r w:rsidRPr="008508BC">
        <w:rPr>
          <w:rFonts w:eastAsia="ＭＳ 明朝" w:cs="Batang"/>
          <w:b/>
          <w:sz w:val="22"/>
          <w:szCs w:val="22"/>
          <w:lang w:val="en-US"/>
        </w:rPr>
        <w:t>.</w:t>
      </w:r>
    </w:p>
    <w:p w14:paraId="73E510E8" w14:textId="77777777" w:rsidR="00BA33BE" w:rsidRDefault="00BA33BE" w:rsidP="00BA33BE">
      <w:pPr>
        <w:pStyle w:val="aff6"/>
        <w:numPr>
          <w:ilvl w:val="1"/>
          <w:numId w:val="16"/>
        </w:numPr>
        <w:ind w:leftChars="0"/>
        <w:rPr>
          <w:rFonts w:eastAsia="ＭＳ 明朝" w:cs="Batang"/>
          <w:sz w:val="22"/>
          <w:szCs w:val="22"/>
          <w:lang w:val="en-US"/>
        </w:rPr>
      </w:pPr>
      <w:r>
        <w:rPr>
          <w:rFonts w:eastAsia="ＭＳ 明朝" w:cs="Batang"/>
          <w:sz w:val="22"/>
          <w:szCs w:val="22"/>
          <w:lang w:val="en-US"/>
        </w:rPr>
        <w:t>Our assumed case is inter-FR CA where FR1 is configured with two bands with the same SCS (band-A and band-B) and FR2 is configured with another SCS (band-C).</w:t>
      </w:r>
    </w:p>
    <w:p w14:paraId="35C69708" w14:textId="10CC058B" w:rsidR="00BA33BE" w:rsidRDefault="00BA33BE" w:rsidP="00BA33BE">
      <w:pPr>
        <w:pStyle w:val="aff6"/>
        <w:numPr>
          <w:ilvl w:val="2"/>
          <w:numId w:val="16"/>
        </w:numPr>
        <w:ind w:leftChars="0"/>
        <w:rPr>
          <w:rFonts w:eastAsia="ＭＳ 明朝" w:cs="Batang"/>
          <w:sz w:val="22"/>
          <w:szCs w:val="22"/>
          <w:lang w:val="en-US"/>
        </w:rPr>
      </w:pPr>
      <w:r>
        <w:rPr>
          <w:rFonts w:eastAsia="ＭＳ 明朝" w:cs="Batang"/>
          <w:sz w:val="22"/>
          <w:szCs w:val="22"/>
          <w:lang w:val="en-US"/>
        </w:rPr>
        <w:t xml:space="preserve">In this case, UE could support one PUCCH group operation for the three bands and two PUCCH groups </w:t>
      </w:r>
      <w:proofErr w:type="spellStart"/>
      <w:r>
        <w:rPr>
          <w:rFonts w:eastAsia="ＭＳ 明朝" w:cs="Batang"/>
          <w:sz w:val="22"/>
          <w:szCs w:val="22"/>
          <w:lang w:val="en-US"/>
        </w:rPr>
        <w:t>opration</w:t>
      </w:r>
      <w:proofErr w:type="spellEnd"/>
      <w:r>
        <w:rPr>
          <w:rFonts w:eastAsia="ＭＳ 明朝" w:cs="Batang"/>
          <w:sz w:val="22"/>
          <w:szCs w:val="22"/>
          <w:lang w:val="en-US"/>
        </w:rPr>
        <w:t xml:space="preserve"> where one PUCCH group is in FR1 (band-A and band-B) and another is in FR2 (band-C). In Rel-15, the UE </w:t>
      </w:r>
      <w:r w:rsidR="00A519CF">
        <w:rPr>
          <w:rFonts w:eastAsia="ＭＳ 明朝" w:cs="Batang"/>
          <w:sz w:val="22"/>
          <w:szCs w:val="22"/>
          <w:lang w:val="en-US"/>
        </w:rPr>
        <w:t xml:space="preserve">would like to </w:t>
      </w:r>
      <w:r>
        <w:rPr>
          <w:rFonts w:eastAsia="ＭＳ 明朝" w:cs="Batang"/>
          <w:sz w:val="22"/>
          <w:szCs w:val="22"/>
          <w:lang w:val="en-US"/>
        </w:rPr>
        <w:t xml:space="preserve">report </w:t>
      </w:r>
      <w:proofErr w:type="spellStart"/>
      <w:r w:rsidRPr="00131848">
        <w:rPr>
          <w:rFonts w:eastAsia="ＭＳ 明朝" w:cs="Batang"/>
          <w:i/>
          <w:sz w:val="22"/>
          <w:szCs w:val="22"/>
          <w:lang w:val="en-US"/>
        </w:rPr>
        <w:t>diffNumerologyAcrossPUCCH</w:t>
      </w:r>
      <w:proofErr w:type="spellEnd"/>
      <w:r w:rsidRPr="00131848">
        <w:rPr>
          <w:rFonts w:eastAsia="ＭＳ 明朝" w:cs="Batang"/>
          <w:i/>
          <w:sz w:val="22"/>
          <w:szCs w:val="22"/>
          <w:lang w:val="en-US"/>
        </w:rPr>
        <w:t>-Group</w:t>
      </w:r>
      <w:r>
        <w:rPr>
          <w:rFonts w:eastAsia="ＭＳ 明朝" w:cs="Batang"/>
          <w:sz w:val="22"/>
          <w:szCs w:val="22"/>
          <w:lang w:val="en-US"/>
        </w:rPr>
        <w:t xml:space="preserve"> and (e.g.) </w:t>
      </w:r>
      <w:proofErr w:type="spellStart"/>
      <w:r w:rsidRPr="00131848">
        <w:rPr>
          <w:rFonts w:eastAsia="ＭＳ 明朝" w:cs="Batang"/>
          <w:i/>
          <w:sz w:val="22"/>
          <w:szCs w:val="22"/>
          <w:lang w:val="en-US"/>
        </w:rPr>
        <w:t>diffNumerologyWithinPUCCH-GroupSmallerSCS</w:t>
      </w:r>
      <w:proofErr w:type="spellEnd"/>
      <w:r>
        <w:rPr>
          <w:rFonts w:eastAsia="ＭＳ 明朝" w:cs="Batang"/>
          <w:sz w:val="22"/>
          <w:szCs w:val="22"/>
          <w:lang w:val="en-US"/>
        </w:rPr>
        <w:t xml:space="preserve"> as</w:t>
      </w:r>
      <w:r w:rsidRPr="00131848">
        <w:rPr>
          <w:rFonts w:eastAsia="ＭＳ 明朝" w:cs="Batang"/>
          <w:sz w:val="22"/>
          <w:szCs w:val="22"/>
          <w:lang w:val="en-US"/>
        </w:rPr>
        <w:t xml:space="preserve"> supported</w:t>
      </w:r>
      <w:r>
        <w:rPr>
          <w:rFonts w:eastAsia="ＭＳ 明朝" w:cs="Batang"/>
          <w:sz w:val="22"/>
          <w:szCs w:val="22"/>
          <w:lang w:val="en-US"/>
        </w:rPr>
        <w:t>.</w:t>
      </w:r>
    </w:p>
    <w:p w14:paraId="1E9CE666" w14:textId="77777777" w:rsidR="00BA33BE" w:rsidRDefault="00BA33BE" w:rsidP="00BA33BE">
      <w:pPr>
        <w:pStyle w:val="aff6"/>
        <w:numPr>
          <w:ilvl w:val="2"/>
          <w:numId w:val="16"/>
        </w:numPr>
        <w:ind w:leftChars="0"/>
        <w:rPr>
          <w:rFonts w:eastAsia="ＭＳ 明朝" w:cs="Batang"/>
          <w:sz w:val="22"/>
          <w:szCs w:val="22"/>
          <w:lang w:val="en-US"/>
        </w:rPr>
      </w:pPr>
      <w:r>
        <w:rPr>
          <w:rFonts w:eastAsia="ＭＳ 明朝" w:cs="Batang"/>
          <w:sz w:val="22"/>
          <w:szCs w:val="22"/>
          <w:lang w:val="en-US"/>
        </w:rPr>
        <w:t>However, this includes another PUCCH grouping where one PUCCH group is set with band-A and band-C, and another PUCCH group is set with band-B. Both two PUCCH cells will be configured in FR1. UE that does not support the last PUCCH grouping cannot report the two Rel-15 capabilities as supported.</w:t>
      </w:r>
    </w:p>
    <w:p w14:paraId="043F9E64" w14:textId="77777777" w:rsidR="00BA33BE" w:rsidRDefault="00BA33BE" w:rsidP="00BA33BE">
      <w:pPr>
        <w:pStyle w:val="aff6"/>
        <w:numPr>
          <w:ilvl w:val="2"/>
          <w:numId w:val="16"/>
        </w:numPr>
        <w:ind w:leftChars="0"/>
        <w:rPr>
          <w:rFonts w:eastAsia="ＭＳ 明朝" w:cs="Batang"/>
          <w:sz w:val="22"/>
          <w:szCs w:val="22"/>
          <w:lang w:val="en-US"/>
        </w:rPr>
      </w:pPr>
      <w:r>
        <w:rPr>
          <w:rFonts w:eastAsia="ＭＳ 明朝" w:cs="Batang"/>
          <w:sz w:val="22"/>
          <w:szCs w:val="22"/>
          <w:lang w:val="en-US"/>
        </w:rPr>
        <w:t>Therefore, NW side cannot configure inter-band CA for the UE by using the first or second PUCCH grouping, which would be easier than the last grouping.</w:t>
      </w:r>
    </w:p>
    <w:p w14:paraId="17AC12CF" w14:textId="77777777" w:rsidR="00BA33BE" w:rsidRDefault="00BA33BE" w:rsidP="00BA33BE">
      <w:pPr>
        <w:pStyle w:val="aff6"/>
        <w:numPr>
          <w:ilvl w:val="2"/>
          <w:numId w:val="16"/>
        </w:numPr>
        <w:ind w:leftChars="0"/>
        <w:rPr>
          <w:rFonts w:eastAsia="ＭＳ 明朝" w:cs="Batang"/>
          <w:sz w:val="22"/>
          <w:szCs w:val="22"/>
          <w:lang w:val="en-US"/>
        </w:rPr>
      </w:pPr>
      <w:r>
        <w:rPr>
          <w:rFonts w:eastAsia="ＭＳ 明朝" w:cs="Batang"/>
          <w:sz w:val="22"/>
          <w:szCs w:val="22"/>
          <w:lang w:val="en-US"/>
        </w:rPr>
        <w:t>To avoid this situation, new capability would be beneficial.</w:t>
      </w:r>
    </w:p>
    <w:p w14:paraId="3F5A56AE" w14:textId="482D42CB" w:rsidR="00BA33BE" w:rsidRPr="00D32308" w:rsidRDefault="00BA33BE" w:rsidP="00BA33BE">
      <w:pPr>
        <w:pStyle w:val="aff6"/>
        <w:numPr>
          <w:ilvl w:val="1"/>
          <w:numId w:val="16"/>
        </w:numPr>
        <w:ind w:leftChars="0"/>
        <w:rPr>
          <w:rFonts w:eastAsia="ＭＳ 明朝" w:cs="Batang"/>
          <w:sz w:val="22"/>
          <w:szCs w:val="22"/>
          <w:lang w:val="en-US"/>
        </w:rPr>
      </w:pPr>
      <w:r w:rsidRPr="00D32308">
        <w:rPr>
          <w:rFonts w:eastAsia="ＭＳ 明朝" w:cs="Batang"/>
          <w:sz w:val="22"/>
          <w:szCs w:val="22"/>
          <w:lang w:val="en-US"/>
        </w:rPr>
        <w:t xml:space="preserve">For the square bracket of [one or], we are not sure there is feasible case that should be considered. Separation between TDD-band/FDD-band, </w:t>
      </w:r>
      <w:proofErr w:type="gramStart"/>
      <w:r w:rsidRPr="00D32308">
        <w:rPr>
          <w:rFonts w:eastAsia="ＭＳ 明朝" w:cs="Batang"/>
          <w:sz w:val="22"/>
          <w:szCs w:val="22"/>
          <w:lang w:val="en-US"/>
        </w:rPr>
        <w:t>or</w:t>
      </w:r>
      <w:proofErr w:type="gramEnd"/>
      <w:r w:rsidRPr="00D32308">
        <w:rPr>
          <w:rFonts w:eastAsia="ＭＳ 明朝" w:cs="Batang"/>
          <w:sz w:val="22"/>
          <w:szCs w:val="22"/>
          <w:lang w:val="en-US"/>
        </w:rPr>
        <w:t xml:space="preserve"> Licensed-band/Unlicensed-band for PUCCH grouping was raised in the last meeting, but currently we feel the benefit</w:t>
      </w:r>
      <w:r w:rsidR="00E57F1F" w:rsidRPr="00D32308">
        <w:rPr>
          <w:rFonts w:eastAsia="ＭＳ 明朝" w:cs="Batang"/>
          <w:sz w:val="22"/>
          <w:szCs w:val="22"/>
          <w:lang w:val="en-US"/>
        </w:rPr>
        <w:t xml:space="preserve"> over the additional bit cost</w:t>
      </w:r>
      <w:r w:rsidRPr="00D32308">
        <w:rPr>
          <w:rFonts w:eastAsia="ＭＳ 明朝" w:cs="Batang"/>
          <w:sz w:val="22"/>
          <w:szCs w:val="22"/>
          <w:lang w:val="en-US"/>
        </w:rPr>
        <w:t xml:space="preserve"> is questionable</w:t>
      </w:r>
      <w:r w:rsidR="00E57F1F" w:rsidRPr="00D32308">
        <w:rPr>
          <w:rFonts w:eastAsia="ＭＳ 明朝" w:cs="Batang"/>
          <w:sz w:val="22"/>
          <w:szCs w:val="22"/>
          <w:lang w:val="en-US"/>
        </w:rPr>
        <w:t>.</w:t>
      </w:r>
      <w:r w:rsidR="00C97A15" w:rsidRPr="00D32308">
        <w:rPr>
          <w:rFonts w:eastAsia="ＭＳ 明朝" w:cs="Batang"/>
          <w:sz w:val="22"/>
          <w:szCs w:val="22"/>
          <w:lang w:val="en-US"/>
        </w:rPr>
        <w:t xml:space="preserve"> </w:t>
      </w:r>
      <w:r w:rsidRPr="00D32308">
        <w:rPr>
          <w:rFonts w:eastAsia="ＭＳ 明朝" w:cs="Batang"/>
          <w:sz w:val="22"/>
          <w:szCs w:val="22"/>
          <w:lang w:val="en-US"/>
        </w:rPr>
        <w:t>We are open to have further discussions for clarification of the necessity.</w:t>
      </w:r>
    </w:p>
    <w:p w14:paraId="5256ECE2" w14:textId="7DFD52AD" w:rsidR="00BA33BE" w:rsidRPr="0054249B" w:rsidRDefault="00BA33BE" w:rsidP="00BA33BE">
      <w:pPr>
        <w:pStyle w:val="aff6"/>
        <w:numPr>
          <w:ilvl w:val="1"/>
          <w:numId w:val="16"/>
        </w:numPr>
        <w:ind w:leftChars="0"/>
        <w:rPr>
          <w:rFonts w:eastAsia="ＭＳ 明朝" w:cs="Batang"/>
          <w:sz w:val="22"/>
          <w:szCs w:val="22"/>
          <w:lang w:val="en-US"/>
        </w:rPr>
      </w:pPr>
      <w:r w:rsidRPr="0054249B">
        <w:rPr>
          <w:rFonts w:eastAsia="ＭＳ 明朝" w:cs="Batang"/>
          <w:sz w:val="22"/>
          <w:szCs w:val="22"/>
          <w:lang w:val="en-US"/>
        </w:rPr>
        <w:t xml:space="preserve">For the square brackets of [either duplex mode, licensed/unlicensed, FR, bands or SCSs], according to the above feasible situation and another case of three bands in FR1, we </w:t>
      </w:r>
      <w:r w:rsidR="0054249B" w:rsidRPr="0054249B">
        <w:rPr>
          <w:rFonts w:eastAsia="ＭＳ 明朝" w:cs="Batang"/>
          <w:sz w:val="22"/>
          <w:szCs w:val="22"/>
          <w:lang w:val="en-US"/>
        </w:rPr>
        <w:t>are supportive</w:t>
      </w:r>
      <w:r w:rsidRPr="0054249B">
        <w:rPr>
          <w:rFonts w:eastAsia="ＭＳ 明朝" w:cs="Batang"/>
          <w:sz w:val="22"/>
          <w:szCs w:val="22"/>
          <w:lang w:val="en-US"/>
        </w:rPr>
        <w:t xml:space="preserve"> at least </w:t>
      </w:r>
      <w:r w:rsidR="0054249B" w:rsidRPr="0054249B">
        <w:rPr>
          <w:rFonts w:eastAsia="ＭＳ 明朝" w:cs="Batang"/>
          <w:sz w:val="22"/>
          <w:szCs w:val="22"/>
          <w:lang w:val="en-US"/>
        </w:rPr>
        <w:t xml:space="preserve">either </w:t>
      </w:r>
      <w:r w:rsidRPr="0054249B">
        <w:rPr>
          <w:rFonts w:eastAsia="ＭＳ 明朝" w:cs="Batang"/>
          <w:sz w:val="22"/>
          <w:szCs w:val="22"/>
          <w:lang w:val="en-US"/>
        </w:rPr>
        <w:t>bands</w:t>
      </w:r>
      <w:r w:rsidR="0054249B" w:rsidRPr="0054249B">
        <w:rPr>
          <w:rFonts w:eastAsia="ＭＳ 明朝" w:cs="Batang"/>
          <w:sz w:val="22"/>
          <w:szCs w:val="22"/>
          <w:lang w:val="en-US"/>
        </w:rPr>
        <w:t xml:space="preserve"> or SCSs since SCSs is better from perspective of smaller signaling bits while finer signaling would be beneficial e.g.</w:t>
      </w:r>
      <w:r w:rsidR="00A519CF">
        <w:rPr>
          <w:rFonts w:eastAsia="ＭＳ 明朝" w:cs="Batang"/>
          <w:sz w:val="22"/>
          <w:szCs w:val="22"/>
          <w:lang w:val="en-US"/>
        </w:rPr>
        <w:t>, from</w:t>
      </w:r>
      <w:r w:rsidR="0054249B" w:rsidRPr="0054249B">
        <w:rPr>
          <w:rFonts w:eastAsia="ＭＳ 明朝" w:cs="Batang"/>
          <w:sz w:val="22"/>
          <w:szCs w:val="22"/>
          <w:lang w:val="en-US"/>
        </w:rPr>
        <w:t xml:space="preserve"> IODT</w:t>
      </w:r>
      <w:r w:rsidR="00A519CF">
        <w:rPr>
          <w:rFonts w:eastAsia="ＭＳ 明朝" w:cs="Batang"/>
          <w:sz w:val="22"/>
          <w:szCs w:val="22"/>
          <w:lang w:val="en-US"/>
        </w:rPr>
        <w:t xml:space="preserve"> perspective</w:t>
      </w:r>
      <w:r w:rsidRPr="0054249B">
        <w:rPr>
          <w:rFonts w:eastAsia="ＭＳ 明朝" w:cs="Batang"/>
          <w:sz w:val="22"/>
          <w:szCs w:val="22"/>
          <w:lang w:val="en-US"/>
        </w:rPr>
        <w:t>.</w:t>
      </w:r>
    </w:p>
    <w:p w14:paraId="1DBD102D" w14:textId="56795563" w:rsidR="00BA33BE" w:rsidRDefault="00BA33BE" w:rsidP="00BA33BE">
      <w:pPr>
        <w:rPr>
          <w:rFonts w:eastAsia="ＭＳ 明朝" w:cs="Batang"/>
          <w:sz w:val="22"/>
          <w:szCs w:val="22"/>
          <w:highlight w:val="yellow"/>
          <w:lang w:val="en-US"/>
        </w:rPr>
      </w:pPr>
    </w:p>
    <w:p w14:paraId="07CDA9AF" w14:textId="77777777" w:rsidR="00BA33BE" w:rsidRPr="00BA33BE" w:rsidRDefault="00BA33BE" w:rsidP="00BA33BE">
      <w:pPr>
        <w:rPr>
          <w:rFonts w:eastAsia="ＭＳ 明朝" w:cs="Batang"/>
          <w:sz w:val="22"/>
          <w:szCs w:val="22"/>
          <w:highlight w:val="yellow"/>
          <w:lang w:val="en-US"/>
        </w:rPr>
      </w:pPr>
    </w:p>
    <w:p w14:paraId="12445F12" w14:textId="77777777" w:rsidR="0071131A" w:rsidRDefault="0071131A" w:rsidP="0071131A">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sidRPr="0071131A">
        <w:rPr>
          <w:rFonts w:ascii="Arial" w:eastAsia="Batang" w:hAnsi="Arial"/>
          <w:sz w:val="28"/>
          <w:szCs w:val="32"/>
          <w:lang w:val="en-US" w:eastAsia="ko-KR"/>
        </w:rPr>
        <w:t>A new FG for requiring an offset between the end of PDCCH triggering A-SRS and the SRS transmission for CB PUSCH and antenna switching</w:t>
      </w:r>
    </w:p>
    <w:p w14:paraId="63FFFA19" w14:textId="7532F75F" w:rsidR="0071131A" w:rsidRDefault="00A17E6F" w:rsidP="0071131A">
      <w:pPr>
        <w:rPr>
          <w:rFonts w:eastAsia="ＭＳ 明朝" w:cs="Batang"/>
          <w:sz w:val="22"/>
          <w:szCs w:val="22"/>
          <w:lang w:val="en-US"/>
        </w:rPr>
      </w:pPr>
      <w:r>
        <w:rPr>
          <w:rFonts w:eastAsia="ＭＳ 明朝" w:cs="Batang"/>
          <w:sz w:val="22"/>
          <w:szCs w:val="22"/>
          <w:lang w:val="en-US"/>
        </w:rPr>
        <w:t>During the post-meeting email discussion after</w:t>
      </w:r>
      <w:r w:rsidR="0071131A" w:rsidRPr="00AA65A4">
        <w:rPr>
          <w:rFonts w:eastAsia="ＭＳ 明朝" w:cs="Batang"/>
          <w:sz w:val="22"/>
          <w:szCs w:val="22"/>
          <w:lang w:val="en-US"/>
        </w:rPr>
        <w:t xml:space="preserve"> the RAN1#102-e meeting, </w:t>
      </w:r>
      <w:r>
        <w:rPr>
          <w:rFonts w:eastAsia="ＭＳ 明朝" w:cs="Batang"/>
          <w:sz w:val="22"/>
          <w:szCs w:val="22"/>
          <w:lang w:val="en-US"/>
        </w:rPr>
        <w:t>following agreement</w:t>
      </w:r>
      <w:r w:rsidR="0071131A" w:rsidRPr="00AA65A4">
        <w:rPr>
          <w:rFonts w:eastAsia="ＭＳ 明朝" w:cs="Batang"/>
          <w:sz w:val="22"/>
          <w:szCs w:val="22"/>
          <w:lang w:val="en-US"/>
        </w:rPr>
        <w:t xml:space="preserve"> was made.</w:t>
      </w:r>
      <w:r>
        <w:rPr>
          <w:rFonts w:eastAsia="ＭＳ 明朝" w:cs="Batang"/>
          <w:sz w:val="22"/>
          <w:szCs w:val="22"/>
          <w:lang w:val="en-US"/>
        </w:rPr>
        <w:t xml:space="preserve"> </w:t>
      </w:r>
    </w:p>
    <w:p w14:paraId="62C30E20" w14:textId="499898C9" w:rsidR="0071131A" w:rsidRDefault="0071131A" w:rsidP="0072585D">
      <w:pPr>
        <w:spacing w:afterLines="50" w:after="120"/>
        <w:jc w:val="both"/>
        <w:rPr>
          <w:rFonts w:eastAsia="ＭＳ 明朝"/>
          <w:sz w:val="22"/>
          <w:lang w:val="en-US"/>
        </w:rPr>
      </w:pPr>
    </w:p>
    <w:tbl>
      <w:tblPr>
        <w:tblStyle w:val="aff4"/>
        <w:tblW w:w="0" w:type="auto"/>
        <w:tblLook w:val="04A0" w:firstRow="1" w:lastRow="0" w:firstColumn="1" w:lastColumn="0" w:noHBand="0" w:noVBand="1"/>
      </w:tblPr>
      <w:tblGrid>
        <w:gridCol w:w="22380"/>
      </w:tblGrid>
      <w:tr w:rsidR="00A17E6F" w14:paraId="18219501" w14:textId="77777777" w:rsidTr="00A17E6F">
        <w:tc>
          <w:tcPr>
            <w:tcW w:w="22380" w:type="dxa"/>
          </w:tcPr>
          <w:p w14:paraId="5B5DFBA9" w14:textId="77777777" w:rsidR="00A17E6F" w:rsidRDefault="00A17E6F" w:rsidP="00A17E6F">
            <w:pPr>
              <w:rPr>
                <w:rFonts w:ascii="Times" w:eastAsia="Batang" w:hAnsi="Times"/>
                <w:b/>
                <w:bCs/>
                <w:lang w:eastAsia="x-none"/>
              </w:rPr>
            </w:pPr>
            <w:r w:rsidRPr="0017644E">
              <w:rPr>
                <w:rFonts w:ascii="Times" w:eastAsia="Batang" w:hAnsi="Times"/>
                <w:b/>
                <w:bCs/>
                <w:highlight w:val="green"/>
                <w:lang w:eastAsia="x-none"/>
              </w:rPr>
              <w:t>Agreements:</w:t>
            </w:r>
          </w:p>
          <w:p w14:paraId="3F8C7A5B" w14:textId="77777777" w:rsidR="00A17E6F" w:rsidRPr="00A17E6F" w:rsidRDefault="00A17E6F" w:rsidP="00A17E6F">
            <w:pPr>
              <w:numPr>
                <w:ilvl w:val="0"/>
                <w:numId w:val="31"/>
              </w:numPr>
              <w:rPr>
                <w:rFonts w:ascii="Times" w:eastAsiaTheme="minorEastAsia" w:hAnsi="Times"/>
              </w:rPr>
            </w:pPr>
            <w:r w:rsidRPr="00A17E6F">
              <w:rPr>
                <w:rFonts w:ascii="Times" w:eastAsiaTheme="minorEastAsia" w:hAnsi="Times"/>
              </w:rPr>
              <w:t>A new FG for requiring an offset between the end of PDCCH triggering A-SRS and the SRS transmission for CB PUSCH and antenna switching is introduced, and new FGs/components that are replicated from 3-2, 3-5, 3-5a, 3-5b are also introduced.</w:t>
            </w:r>
          </w:p>
          <w:p w14:paraId="0B3EC77C" w14:textId="77777777" w:rsidR="00A17E6F" w:rsidRPr="00A17E6F" w:rsidRDefault="00A17E6F" w:rsidP="00A17E6F">
            <w:pPr>
              <w:numPr>
                <w:ilvl w:val="1"/>
                <w:numId w:val="31"/>
              </w:numPr>
              <w:rPr>
                <w:rFonts w:ascii="Times" w:eastAsiaTheme="minorEastAsia" w:hAnsi="Times"/>
              </w:rPr>
            </w:pPr>
            <w:r w:rsidRPr="00A17E6F">
              <w:rPr>
                <w:rFonts w:ascii="Times" w:eastAsiaTheme="minorEastAsia" w:hAnsi="Times"/>
              </w:rPr>
              <w:t>FFS: detailed design of new FGs</w:t>
            </w:r>
          </w:p>
          <w:tbl>
            <w:tblPr>
              <w:tblW w:w="0" w:type="auto"/>
              <w:tblCellMar>
                <w:left w:w="0" w:type="dxa"/>
                <w:right w:w="0" w:type="dxa"/>
              </w:tblCellMar>
              <w:tblLook w:val="04A0" w:firstRow="1" w:lastRow="0" w:firstColumn="1" w:lastColumn="0" w:noHBand="0" w:noVBand="1"/>
            </w:tblPr>
            <w:tblGrid>
              <w:gridCol w:w="648"/>
              <w:gridCol w:w="5596"/>
              <w:gridCol w:w="9211"/>
              <w:gridCol w:w="540"/>
              <w:gridCol w:w="590"/>
              <w:gridCol w:w="630"/>
              <w:gridCol w:w="276"/>
              <w:gridCol w:w="674"/>
              <w:gridCol w:w="510"/>
              <w:gridCol w:w="510"/>
              <w:gridCol w:w="510"/>
              <w:gridCol w:w="276"/>
              <w:gridCol w:w="2173"/>
            </w:tblGrid>
            <w:tr w:rsidR="00A17E6F" w:rsidRPr="00A17E6F" w14:paraId="1C5C74C0" w14:textId="77777777" w:rsidTr="00A17E6F">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78C09" w14:textId="77777777" w:rsidR="00A17E6F" w:rsidRPr="00A17E6F" w:rsidRDefault="00A17E6F" w:rsidP="00A17E6F">
                  <w:pPr>
                    <w:rPr>
                      <w:rFonts w:ascii="Times" w:eastAsiaTheme="minorEastAsia" w:hAnsi="Times"/>
                    </w:rPr>
                  </w:pPr>
                  <w:r w:rsidRPr="00A17E6F">
                    <w:rPr>
                      <w:rFonts w:ascii="Times" w:eastAsiaTheme="minorEastAsia" w:hAnsi="Times"/>
                    </w:rPr>
                    <w:t>2-58a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3DA49" w14:textId="77777777" w:rsidR="00A17E6F" w:rsidRPr="00A17E6F" w:rsidRDefault="00A17E6F" w:rsidP="00A17E6F">
                  <w:pPr>
                    <w:rPr>
                      <w:rFonts w:ascii="Times" w:eastAsiaTheme="minorEastAsia" w:hAnsi="Times"/>
                    </w:rPr>
                  </w:pPr>
                  <w:r w:rsidRPr="00A17E6F">
                    <w:rPr>
                      <w:rFonts w:ascii="Times" w:eastAsiaTheme="minorEastAsia" w:hAnsi="Times"/>
                    </w:rPr>
                    <w:t>For SRS for CB PUSCH and antenna switching on FR1 with symbol level offset for aperiodic SRS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9F206" w14:textId="77777777" w:rsidR="00A17E6F" w:rsidRPr="00A17E6F" w:rsidRDefault="00A17E6F" w:rsidP="00A17E6F">
                  <w:pPr>
                    <w:pStyle w:val="aff6"/>
                    <w:numPr>
                      <w:ilvl w:val="0"/>
                      <w:numId w:val="31"/>
                    </w:numPr>
                    <w:spacing w:line="252" w:lineRule="atLeast"/>
                    <w:ind w:leftChars="0"/>
                    <w:rPr>
                      <w:rFonts w:eastAsiaTheme="minorEastAsia"/>
                    </w:rPr>
                  </w:pPr>
                  <w:r w:rsidRPr="00A17E6F">
                    <w:rPr>
                      <w:rFonts w:eastAsiaTheme="minorEastAsia"/>
                    </w:rPr>
                    <w:t>For SRS for CB PUSCH and antenna switching on FR1, UE requires minimum of 19 [TBD: other potential candidate values] symbols offset between aperiodic SRS triggering and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68FF1" w14:textId="77777777" w:rsidR="00A17E6F" w:rsidRPr="00A17E6F" w:rsidRDefault="00A17E6F" w:rsidP="00A17E6F">
                  <w:pPr>
                    <w:rPr>
                      <w:rFonts w:ascii="Times" w:eastAsiaTheme="minorEastAsia" w:hAnsi="Times"/>
                    </w:rPr>
                  </w:pPr>
                  <w:r w:rsidRPr="00A17E6F">
                    <w:rPr>
                      <w:rFonts w:ascii="Times" w:eastAsiaTheme="minorEastAsia" w:hAnsi="Times"/>
                    </w:rPr>
                    <w:t>2-53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D007E" w14:textId="77777777" w:rsidR="00A17E6F" w:rsidRPr="00A17E6F" w:rsidRDefault="00A17E6F" w:rsidP="00A17E6F">
                  <w:pPr>
                    <w:rPr>
                      <w:rFonts w:ascii="Times" w:eastAsiaTheme="minorEastAsia" w:hAnsi="Times"/>
                    </w:rPr>
                  </w:pPr>
                  <w:r w:rsidRPr="00A17E6F">
                    <w:rPr>
                      <w:rFonts w:ascii="Times" w:eastAsiaTheme="minorEastAsia" w:hAnsi="Times"/>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F8C9DA" w14:textId="77777777" w:rsidR="00A17E6F" w:rsidRPr="00A17E6F" w:rsidRDefault="00A17E6F" w:rsidP="00A17E6F">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46F35" w14:textId="77777777" w:rsidR="00A17E6F" w:rsidRPr="00A17E6F" w:rsidRDefault="00A17E6F" w:rsidP="00A17E6F">
                  <w:pPr>
                    <w:rPr>
                      <w:rFonts w:ascii="Times" w:eastAsiaTheme="minorEastAsia" w:hAnsi="Times"/>
                    </w:rPr>
                  </w:pPr>
                  <w:r w:rsidRPr="00A17E6F">
                    <w:rPr>
                      <w:rFonts w:ascii="Times" w:eastAsiaTheme="minorEastAsia" w:hAnsi="Times"/>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0B3B3D" w14:textId="77777777" w:rsidR="00A17E6F" w:rsidRPr="00A17E6F" w:rsidRDefault="00A17E6F" w:rsidP="00A17E6F">
                  <w:pPr>
                    <w:rPr>
                      <w:rFonts w:ascii="Times" w:eastAsiaTheme="minorEastAsia" w:hAnsi="Times"/>
                    </w:rPr>
                  </w:pPr>
                  <w:r w:rsidRPr="00A17E6F">
                    <w:rPr>
                      <w:rFonts w:ascii="Times" w:eastAsiaTheme="minorEastAsia" w:hAnsi="Times"/>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C7E16" w14:textId="77777777" w:rsidR="00A17E6F" w:rsidRPr="00A17E6F" w:rsidRDefault="00A17E6F" w:rsidP="00A17E6F">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ADCD2F" w14:textId="77777777" w:rsidR="00A17E6F" w:rsidRPr="00A17E6F" w:rsidRDefault="00A17E6F" w:rsidP="00A17E6F">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570F1" w14:textId="77777777" w:rsidR="00A17E6F" w:rsidRPr="00A17E6F" w:rsidRDefault="00A17E6F" w:rsidP="00A17E6F">
                  <w:pPr>
                    <w:rPr>
                      <w:rFonts w:ascii="Times" w:eastAsiaTheme="minorEastAsia" w:hAnsi="Times"/>
                    </w:rPr>
                  </w:pPr>
                  <w:r w:rsidRPr="00A17E6F">
                    <w:rPr>
                      <w:rFonts w:ascii="Times" w:eastAsiaTheme="minorEastAsia" w:hAnsi="Time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EACAD4" w14:textId="77777777" w:rsidR="00A17E6F" w:rsidRPr="00A17E6F" w:rsidRDefault="00A17E6F" w:rsidP="00A17E6F">
                  <w:pPr>
                    <w:rPr>
                      <w:rFonts w:ascii="Times" w:eastAsiaTheme="minorEastAsia" w:hAnsi="Times"/>
                    </w:rPr>
                  </w:pPr>
                  <w:r w:rsidRPr="00A17E6F">
                    <w:rPr>
                      <w:rFonts w:ascii="Times" w:eastAsiaTheme="minorEastAsia" w:hAnsi="Times"/>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741BD4" w14:textId="77777777" w:rsidR="00A17E6F" w:rsidRPr="00A17E6F" w:rsidRDefault="00A17E6F" w:rsidP="00A17E6F">
                  <w:pPr>
                    <w:rPr>
                      <w:rFonts w:ascii="Times" w:eastAsiaTheme="minorEastAsia" w:hAnsi="Times"/>
                    </w:rPr>
                  </w:pPr>
                  <w:r w:rsidRPr="00A17E6F">
                    <w:rPr>
                      <w:rFonts w:ascii="Times" w:eastAsiaTheme="minorEastAsia" w:hAnsi="Times"/>
                    </w:rPr>
                    <w:t>Optional with capability signalling</w:t>
                  </w:r>
                </w:p>
              </w:tc>
            </w:tr>
          </w:tbl>
          <w:p w14:paraId="601B7342" w14:textId="0AAA8171" w:rsidR="00A17E6F" w:rsidRPr="00A17E6F" w:rsidRDefault="00A17E6F" w:rsidP="0072585D">
            <w:pPr>
              <w:spacing w:afterLines="50" w:after="120"/>
              <w:jc w:val="both"/>
              <w:rPr>
                <w:rFonts w:eastAsia="ＭＳ 明朝"/>
                <w:sz w:val="22"/>
                <w:lang w:val="en-US"/>
              </w:rPr>
            </w:pPr>
            <w:r w:rsidRPr="00A17E6F">
              <w:rPr>
                <w:rFonts w:ascii="Times" w:eastAsiaTheme="minorEastAsia" w:hAnsi="Times"/>
              </w:rPr>
              <w:t>FFS: any necessary clarification for Rel-15 specification.</w:t>
            </w:r>
          </w:p>
        </w:tc>
      </w:tr>
    </w:tbl>
    <w:p w14:paraId="202D4D9B" w14:textId="050706EF" w:rsidR="00A17E6F" w:rsidRDefault="00A17E6F" w:rsidP="0072585D">
      <w:pPr>
        <w:spacing w:afterLines="50" w:after="120"/>
        <w:jc w:val="both"/>
        <w:rPr>
          <w:rFonts w:eastAsia="ＭＳ 明朝"/>
          <w:sz w:val="22"/>
          <w:lang w:val="en-US"/>
        </w:rPr>
      </w:pPr>
    </w:p>
    <w:p w14:paraId="35E9AC63" w14:textId="77777777" w:rsidR="00A17E6F" w:rsidRPr="005F6B7D" w:rsidRDefault="00A17E6F" w:rsidP="00A17E6F">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6087133A" w14:textId="1D634B0B" w:rsidR="00A17E6F" w:rsidRDefault="00A17E6F" w:rsidP="00A17E6F">
      <w:pPr>
        <w:pStyle w:val="aff6"/>
        <w:numPr>
          <w:ilvl w:val="0"/>
          <w:numId w:val="16"/>
        </w:numPr>
        <w:ind w:leftChars="0"/>
        <w:rPr>
          <w:rFonts w:eastAsia="ＭＳ 明朝" w:cs="Batang"/>
          <w:sz w:val="22"/>
          <w:szCs w:val="22"/>
          <w:lang w:val="en-US"/>
        </w:rPr>
      </w:pPr>
      <w:r>
        <w:rPr>
          <w:rFonts w:eastAsia="ＭＳ 明朝" w:cs="Batang"/>
          <w:sz w:val="22"/>
          <w:szCs w:val="22"/>
          <w:lang w:val="en-US"/>
        </w:rPr>
        <w:t xml:space="preserve">Regarding the other potential candidate values than 19 symbols for offset between aperiodic SRS triggering and transmission, we think that single value for each SCS should be enough. 19 symbols are for 15 and 30 kHz SCSs while 60 kHz SCS </w:t>
      </w:r>
      <w:r w:rsidR="00536943">
        <w:rPr>
          <w:rFonts w:eastAsia="ＭＳ 明朝" w:cs="Batang"/>
          <w:sz w:val="22"/>
          <w:szCs w:val="22"/>
          <w:lang w:val="en-US"/>
        </w:rPr>
        <w:t>would require more symbols for the offset.</w:t>
      </w:r>
    </w:p>
    <w:p w14:paraId="0542B6BF" w14:textId="3BC9FFE5" w:rsidR="00536943" w:rsidRDefault="00536943" w:rsidP="00A17E6F">
      <w:pPr>
        <w:pStyle w:val="aff6"/>
        <w:numPr>
          <w:ilvl w:val="0"/>
          <w:numId w:val="16"/>
        </w:numPr>
        <w:ind w:leftChars="0"/>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new FGs or components that are replicated from 3-2, 3-5, 3-5a and 3-5b, we think that defining new FGs would be safer approach to avoid any potential NBC and/or under-reporting issue</w:t>
      </w:r>
      <w:r w:rsidR="00674A32">
        <w:rPr>
          <w:rFonts w:eastAsia="ＭＳ 明朝" w:cs="Batang"/>
          <w:sz w:val="22"/>
          <w:szCs w:val="22"/>
          <w:lang w:val="en-US"/>
        </w:rPr>
        <w:t xml:space="preserve"> as discussed at the last meeting.</w:t>
      </w:r>
    </w:p>
    <w:p w14:paraId="79A1A735" w14:textId="40FEFED9" w:rsidR="00A17E6F" w:rsidRDefault="00A17E6F" w:rsidP="0072585D">
      <w:pPr>
        <w:spacing w:afterLines="50" w:after="120"/>
        <w:jc w:val="both"/>
        <w:rPr>
          <w:rFonts w:eastAsia="ＭＳ 明朝"/>
          <w:sz w:val="22"/>
          <w:lang w:val="en-US"/>
        </w:rPr>
      </w:pPr>
    </w:p>
    <w:p w14:paraId="1183A69F" w14:textId="77777777" w:rsidR="00DC6263" w:rsidRDefault="00DC6263" w:rsidP="0072585D">
      <w:pPr>
        <w:spacing w:afterLines="50" w:after="120"/>
        <w:jc w:val="both"/>
        <w:rPr>
          <w:rFonts w:eastAsia="ＭＳ 明朝"/>
          <w:sz w:val="22"/>
          <w:lang w:val="en-US"/>
        </w:rPr>
      </w:pPr>
    </w:p>
    <w:p w14:paraId="507C5F2E" w14:textId="2E185A34" w:rsidR="00DC6263" w:rsidRDefault="00DC6263" w:rsidP="00DC6263">
      <w:pPr>
        <w:pStyle w:val="aff6"/>
        <w:keepNext/>
        <w:keepLines/>
        <w:numPr>
          <w:ilvl w:val="2"/>
          <w:numId w:val="12"/>
        </w:numPr>
        <w:tabs>
          <w:tab w:val="left" w:pos="1276"/>
        </w:tabs>
        <w:overflowPunct w:val="0"/>
        <w:autoSpaceDE w:val="0"/>
        <w:autoSpaceDN w:val="0"/>
        <w:adjustRightInd w:val="0"/>
        <w:spacing w:after="120"/>
        <w:ind w:leftChars="0"/>
        <w:jc w:val="both"/>
        <w:textAlignment w:val="baseline"/>
        <w:outlineLvl w:val="2"/>
        <w:rPr>
          <w:rFonts w:ascii="Arial" w:eastAsia="Batang" w:hAnsi="Arial"/>
          <w:sz w:val="28"/>
          <w:szCs w:val="32"/>
          <w:lang w:val="en-US" w:eastAsia="ko-KR"/>
        </w:rPr>
      </w:pPr>
      <w:r w:rsidRPr="00DC6263">
        <w:rPr>
          <w:rFonts w:ascii="Arial" w:eastAsia="Batang" w:hAnsi="Arial"/>
          <w:sz w:val="28"/>
          <w:szCs w:val="32"/>
          <w:lang w:val="en-US" w:eastAsia="ko-KR"/>
        </w:rPr>
        <w:t>New FG for supporting partial cancellation of configured PUCCH/PUSCH/PRACH due to dynamic SFI, dynamically granted PDSCH and CSI-RS</w:t>
      </w:r>
    </w:p>
    <w:p w14:paraId="4E5C3530" w14:textId="1768D526" w:rsidR="00DC6263" w:rsidRDefault="00DC6263" w:rsidP="00DC6263">
      <w:pPr>
        <w:rPr>
          <w:rFonts w:eastAsia="ＭＳ 明朝" w:cs="Batang"/>
          <w:sz w:val="22"/>
          <w:szCs w:val="22"/>
          <w:lang w:val="en-US"/>
        </w:rPr>
      </w:pPr>
      <w:r>
        <w:rPr>
          <w:rFonts w:eastAsia="ＭＳ 明朝" w:cs="Batang" w:hint="eastAsia"/>
          <w:sz w:val="22"/>
          <w:szCs w:val="22"/>
          <w:lang w:val="en-US"/>
        </w:rPr>
        <w:t>At</w:t>
      </w:r>
      <w:r w:rsidRPr="00AA65A4">
        <w:rPr>
          <w:rFonts w:eastAsia="ＭＳ 明朝" w:cs="Batang"/>
          <w:sz w:val="22"/>
          <w:szCs w:val="22"/>
          <w:lang w:val="en-US"/>
        </w:rPr>
        <w:t xml:space="preserve"> RAN1#102-e meeting, </w:t>
      </w:r>
      <w:r>
        <w:rPr>
          <w:rFonts w:eastAsia="ＭＳ 明朝" w:cs="Batang"/>
          <w:sz w:val="22"/>
          <w:szCs w:val="22"/>
          <w:lang w:val="en-US"/>
        </w:rPr>
        <w:t>following new FG was proposed but was not discussed sufficiently</w:t>
      </w:r>
      <w:r w:rsidR="00B63171">
        <w:rPr>
          <w:rFonts w:eastAsia="ＭＳ 明朝" w:cs="Batang"/>
          <w:sz w:val="22"/>
          <w:szCs w:val="22"/>
          <w:lang w:val="en-US"/>
        </w:rPr>
        <w:t xml:space="preserve"> [4]</w:t>
      </w:r>
      <w:r w:rsidRPr="00AA65A4">
        <w:rPr>
          <w:rFonts w:eastAsia="ＭＳ 明朝" w:cs="Batang"/>
          <w:sz w:val="22"/>
          <w:szCs w:val="22"/>
          <w:lang w:val="en-US"/>
        </w:rPr>
        <w:t>.</w:t>
      </w:r>
      <w:r>
        <w:rPr>
          <w:rFonts w:eastAsia="ＭＳ 明朝" w:cs="Batang"/>
          <w:sz w:val="22"/>
          <w:szCs w:val="22"/>
          <w:lang w:val="en-US"/>
        </w:rPr>
        <w:t xml:space="preserve"> </w:t>
      </w:r>
    </w:p>
    <w:p w14:paraId="7E58F218" w14:textId="4E327386" w:rsidR="00E824E8" w:rsidRDefault="00E824E8" w:rsidP="0072585D">
      <w:pPr>
        <w:spacing w:afterLines="50" w:after="120"/>
        <w:jc w:val="both"/>
        <w:rPr>
          <w:rFonts w:eastAsia="ＭＳ 明朝"/>
          <w:sz w:val="22"/>
          <w:lang w:val="en-US"/>
        </w:rPr>
      </w:pPr>
    </w:p>
    <w:p w14:paraId="735E46D9" w14:textId="77777777" w:rsidR="00DC6263" w:rsidRPr="00DC3653" w:rsidRDefault="00DC6263" w:rsidP="00DC6263">
      <w:pPr>
        <w:rPr>
          <w:b/>
          <w:bCs/>
          <w:sz w:val="22"/>
        </w:rPr>
      </w:pPr>
      <w:r w:rsidRPr="00DC3653">
        <w:rPr>
          <w:b/>
          <w:bCs/>
          <w:sz w:val="22"/>
        </w:rPr>
        <w:t xml:space="preserve">FL proposal </w:t>
      </w:r>
      <w:r>
        <w:rPr>
          <w:b/>
          <w:bCs/>
          <w:sz w:val="22"/>
        </w:rPr>
        <w:t>3</w:t>
      </w:r>
      <w:r w:rsidRPr="00DC3653">
        <w:rPr>
          <w:b/>
          <w:bCs/>
          <w:sz w:val="22"/>
        </w:rPr>
        <w:t>:</w:t>
      </w:r>
    </w:p>
    <w:p w14:paraId="02D0F609" w14:textId="77777777" w:rsidR="00DC6263" w:rsidRPr="00D904CC" w:rsidRDefault="00DC6263" w:rsidP="00DC6263">
      <w:pPr>
        <w:numPr>
          <w:ilvl w:val="0"/>
          <w:numId w:val="31"/>
        </w:numPr>
        <w:spacing w:afterLines="50" w:after="120"/>
        <w:ind w:left="360" w:hanging="360"/>
        <w:jc w:val="both"/>
        <w:rPr>
          <w:b/>
          <w:bCs/>
          <w:sz w:val="22"/>
        </w:rPr>
      </w:pPr>
      <w:r>
        <w:rPr>
          <w:b/>
          <w:bCs/>
          <w:sz w:val="22"/>
        </w:rPr>
        <w:t xml:space="preserve">A new FG </w:t>
      </w:r>
      <w:r w:rsidRPr="00D904CC">
        <w:rPr>
          <w:b/>
          <w:bCs/>
          <w:sz w:val="22"/>
        </w:rPr>
        <w:t xml:space="preserve">for supporting </w:t>
      </w:r>
      <w:r w:rsidRPr="006834AD">
        <w:rPr>
          <w:b/>
          <w:bCs/>
          <w:sz w:val="22"/>
          <w:szCs w:val="22"/>
        </w:rPr>
        <w:t>partial cancellation of configured PUCCH/PUSCH/PRACH due to dynamic SFI, dynamically granted PDSCH and CSI-RS</w:t>
      </w:r>
      <w:r>
        <w:rPr>
          <w:b/>
          <w:bCs/>
          <w:sz w:val="22"/>
        </w:rPr>
        <w:t xml:space="preserve"> is introduced.</w:t>
      </w:r>
    </w:p>
    <w:p w14:paraId="0086CC9A" w14:textId="34C08A76" w:rsidR="00DC6263" w:rsidRDefault="00DC6263" w:rsidP="0072585D">
      <w:pPr>
        <w:spacing w:afterLines="50" w:after="120"/>
        <w:jc w:val="both"/>
        <w:rPr>
          <w:rFonts w:eastAsia="ＭＳ 明朝"/>
          <w:sz w:val="22"/>
        </w:rPr>
      </w:pPr>
    </w:p>
    <w:p w14:paraId="66DB718B" w14:textId="77777777" w:rsidR="006C624A" w:rsidRPr="005F6B7D" w:rsidRDefault="006C624A" w:rsidP="006C624A">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0B9FDEEE" w14:textId="7D13D983" w:rsidR="006C624A" w:rsidRDefault="006C624A" w:rsidP="006C624A">
      <w:pPr>
        <w:pStyle w:val="aff6"/>
        <w:numPr>
          <w:ilvl w:val="0"/>
          <w:numId w:val="16"/>
        </w:numPr>
        <w:ind w:leftChars="0"/>
        <w:rPr>
          <w:rFonts w:eastAsia="ＭＳ 明朝" w:cs="Batang"/>
          <w:sz w:val="22"/>
          <w:szCs w:val="22"/>
          <w:lang w:val="en-US"/>
        </w:rPr>
      </w:pPr>
      <w:r>
        <w:rPr>
          <w:rFonts w:eastAsia="ＭＳ 明朝" w:cs="Batang"/>
          <w:sz w:val="22"/>
          <w:szCs w:val="22"/>
          <w:lang w:val="en-US"/>
        </w:rPr>
        <w:t xml:space="preserve">As companies had different understanding whether the </w:t>
      </w:r>
      <w:r w:rsidRPr="006C624A">
        <w:rPr>
          <w:rFonts w:eastAsia="ＭＳ 明朝" w:cs="Batang"/>
          <w:sz w:val="22"/>
          <w:szCs w:val="22"/>
          <w:lang w:val="en-US"/>
        </w:rPr>
        <w:t xml:space="preserve">partial cancellation of configured PUCCH/PUSCH/PRACH </w:t>
      </w:r>
      <w:r>
        <w:rPr>
          <w:rFonts w:eastAsia="ＭＳ 明朝" w:cs="Batang"/>
          <w:sz w:val="22"/>
          <w:szCs w:val="22"/>
          <w:lang w:val="en-US"/>
        </w:rPr>
        <w:t>is supported in Rel.15,</w:t>
      </w:r>
      <w:r w:rsidR="005874EE">
        <w:rPr>
          <w:rFonts w:eastAsia="ＭＳ 明朝" w:cs="Batang"/>
          <w:sz w:val="22"/>
          <w:szCs w:val="22"/>
          <w:lang w:val="en-US"/>
        </w:rPr>
        <w:t xml:space="preserve"> it should be clarified </w:t>
      </w:r>
      <w:r w:rsidR="00DA405C">
        <w:rPr>
          <w:rFonts w:eastAsia="ＭＳ 明朝" w:cs="Batang"/>
          <w:sz w:val="22"/>
          <w:szCs w:val="22"/>
          <w:lang w:val="en-US"/>
        </w:rPr>
        <w:t xml:space="preserve">at </w:t>
      </w:r>
      <w:r w:rsidR="005874EE">
        <w:rPr>
          <w:rFonts w:eastAsia="ＭＳ 明朝" w:cs="Batang"/>
          <w:sz w:val="22"/>
          <w:szCs w:val="22"/>
          <w:lang w:val="en-US"/>
        </w:rPr>
        <w:t>first</w:t>
      </w:r>
      <w:r w:rsidR="00856024">
        <w:rPr>
          <w:rFonts w:eastAsia="ＭＳ 明朝" w:cs="Batang"/>
          <w:sz w:val="22"/>
          <w:szCs w:val="22"/>
          <w:lang w:val="en-US"/>
        </w:rPr>
        <w:t>.</w:t>
      </w:r>
    </w:p>
    <w:p w14:paraId="598C9B45" w14:textId="77777777" w:rsidR="006C624A" w:rsidRPr="006C624A" w:rsidRDefault="006C624A" w:rsidP="0072585D">
      <w:pPr>
        <w:spacing w:afterLines="50" w:after="120"/>
        <w:jc w:val="both"/>
        <w:rPr>
          <w:rFonts w:eastAsia="ＭＳ 明朝"/>
          <w:sz w:val="22"/>
          <w:lang w:val="en-US"/>
        </w:rPr>
      </w:pPr>
    </w:p>
    <w:p w14:paraId="64CC709B" w14:textId="77777777" w:rsidR="00DC6263" w:rsidRPr="00DC6263" w:rsidRDefault="00DC6263"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0951E545" w14:textId="77777777" w:rsidR="00DB6AD2" w:rsidRDefault="00DB6AD2" w:rsidP="00DB6AD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R1-2007326</w:t>
      </w:r>
      <w:r>
        <w:rPr>
          <w:rFonts w:eastAsia="ＭＳ 明朝"/>
          <w:sz w:val="22"/>
        </w:rPr>
        <w:tab/>
        <w:t xml:space="preserve">Updated </w:t>
      </w:r>
      <w:r w:rsidRPr="0087488B">
        <w:rPr>
          <w:rFonts w:eastAsia="ＭＳ 明朝"/>
          <w:sz w:val="22"/>
        </w:rPr>
        <w:t xml:space="preserve">RAN1 UE features list for Rel-16 NR </w:t>
      </w:r>
      <w:r>
        <w:rPr>
          <w:rFonts w:eastAsia="ＭＳ 明朝"/>
          <w:sz w:val="22"/>
        </w:rPr>
        <w:t>including remaining RAN1 issues</w:t>
      </w:r>
      <w:r>
        <w:rPr>
          <w:rFonts w:eastAsia="ＭＳ 明朝"/>
          <w:sz w:val="22"/>
        </w:rPr>
        <w:tab/>
        <w:t>Moderators (AT&amp;T, NTT DOCOMO, INC.)</w:t>
      </w:r>
    </w:p>
    <w:p w14:paraId="25D53B52" w14:textId="77777777" w:rsidR="00DB6AD2" w:rsidRDefault="00DB6AD2" w:rsidP="00DB6AD2">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19383D">
        <w:rPr>
          <w:rFonts w:eastAsia="ＭＳ 明朝"/>
          <w:sz w:val="22"/>
        </w:rPr>
        <w:t>RP-202045</w:t>
      </w:r>
      <w:r w:rsidRPr="0019383D">
        <w:rPr>
          <w:rFonts w:eastAsia="ＭＳ 明朝"/>
          <w:sz w:val="22"/>
        </w:rPr>
        <w:tab/>
        <w:t>Moderator's summary for email discussion [89E</w:t>
      </w:r>
      <w:proofErr w:type="gramStart"/>
      <w:r w:rsidRPr="0019383D">
        <w:rPr>
          <w:rFonts w:eastAsia="ＭＳ 明朝"/>
          <w:sz w:val="22"/>
        </w:rPr>
        <w:t>][</w:t>
      </w:r>
      <w:proofErr w:type="gramEnd"/>
      <w:r w:rsidRPr="0019383D">
        <w:rPr>
          <w:rFonts w:eastAsia="ＭＳ 明朝"/>
          <w:sz w:val="22"/>
        </w:rPr>
        <w:t>15][</w:t>
      </w:r>
      <w:proofErr w:type="spellStart"/>
      <w:r w:rsidRPr="0019383D">
        <w:rPr>
          <w:rFonts w:eastAsia="ＭＳ 明朝"/>
          <w:sz w:val="22"/>
        </w:rPr>
        <w:t>UE_features</w:t>
      </w:r>
      <w:proofErr w:type="spellEnd"/>
      <w:r w:rsidRPr="0019383D">
        <w:rPr>
          <w:rFonts w:eastAsia="ＭＳ 明朝"/>
          <w:sz w:val="22"/>
        </w:rPr>
        <w:t>]</w:t>
      </w:r>
      <w:r w:rsidRPr="0019383D">
        <w:rPr>
          <w:rFonts w:eastAsia="ＭＳ 明朝"/>
          <w:sz w:val="22"/>
        </w:rPr>
        <w:tab/>
        <w:t>Intel</w:t>
      </w:r>
    </w:p>
    <w:p w14:paraId="0051758F" w14:textId="61A55852" w:rsidR="00DB6AD2" w:rsidRDefault="00DB6AD2" w:rsidP="00DB6AD2">
      <w:pPr>
        <w:spacing w:afterLines="50" w:after="120"/>
        <w:jc w:val="both"/>
        <w:rPr>
          <w:rFonts w:eastAsia="ＭＳ 明朝"/>
          <w:sz w:val="22"/>
        </w:rPr>
      </w:pPr>
      <w:r>
        <w:rPr>
          <w:rFonts w:eastAsia="ＭＳ 明朝"/>
          <w:sz w:val="22"/>
        </w:rPr>
        <w:t>[3]</w:t>
      </w:r>
      <w:r>
        <w:rPr>
          <w:rFonts w:eastAsia="ＭＳ 明朝"/>
          <w:sz w:val="22"/>
        </w:rPr>
        <w:tab/>
      </w:r>
      <w:r w:rsidRPr="0019383D">
        <w:rPr>
          <w:rFonts w:eastAsia="ＭＳ 明朝"/>
          <w:sz w:val="22"/>
        </w:rPr>
        <w:t>RP-201877</w:t>
      </w:r>
      <w:r w:rsidRPr="0019383D">
        <w:rPr>
          <w:rFonts w:eastAsia="ＭＳ 明朝"/>
          <w:sz w:val="22"/>
        </w:rPr>
        <w:tab/>
        <w:t>New UE FG for CBG-based PUSCH retransmis</w:t>
      </w:r>
      <w:r>
        <w:rPr>
          <w:rFonts w:eastAsia="ＭＳ 明朝"/>
          <w:sz w:val="22"/>
        </w:rPr>
        <w:t xml:space="preserve">sion with cancelled </w:t>
      </w:r>
      <w:r w:rsidRPr="0019383D">
        <w:rPr>
          <w:rFonts w:eastAsia="ＭＳ 明朝"/>
          <w:sz w:val="22"/>
        </w:rPr>
        <w:t>initial transmission</w:t>
      </w:r>
      <w:r>
        <w:rPr>
          <w:rFonts w:eastAsia="ＭＳ 明朝"/>
          <w:sz w:val="22"/>
        </w:rPr>
        <w:tab/>
        <w:t>Apple Inc.</w:t>
      </w:r>
    </w:p>
    <w:p w14:paraId="3B8EC7B7" w14:textId="213E741E" w:rsidR="00B63171" w:rsidRDefault="00B63171" w:rsidP="00B63171">
      <w:pPr>
        <w:spacing w:afterLines="50" w:after="120"/>
        <w:jc w:val="both"/>
        <w:rPr>
          <w:rFonts w:eastAsia="ＭＳ 明朝"/>
          <w:sz w:val="22"/>
        </w:rPr>
      </w:pPr>
      <w:r>
        <w:rPr>
          <w:rFonts w:eastAsia="ＭＳ 明朝"/>
          <w:sz w:val="22"/>
        </w:rPr>
        <w:t>[4]</w:t>
      </w:r>
      <w:r>
        <w:rPr>
          <w:rFonts w:eastAsia="ＭＳ 明朝"/>
          <w:sz w:val="22"/>
        </w:rPr>
        <w:tab/>
      </w:r>
      <w:r w:rsidRPr="00B63171">
        <w:rPr>
          <w:rFonts w:eastAsia="ＭＳ 明朝"/>
          <w:sz w:val="22"/>
        </w:rPr>
        <w:t>R1-2007022</w:t>
      </w:r>
      <w:r>
        <w:rPr>
          <w:rFonts w:eastAsia="ＭＳ 明朝"/>
          <w:sz w:val="22"/>
        </w:rPr>
        <w:tab/>
      </w:r>
      <w:r w:rsidRPr="00B63171">
        <w:rPr>
          <w:rFonts w:eastAsia="ＭＳ 明朝"/>
          <w:sz w:val="22"/>
        </w:rPr>
        <w:t>Summary on [102-e-NR-UEFeatures-Others-01]</w:t>
      </w:r>
      <w:r>
        <w:rPr>
          <w:rFonts w:eastAsia="ＭＳ 明朝"/>
          <w:sz w:val="22"/>
        </w:rPr>
        <w:tab/>
      </w:r>
      <w:r w:rsidRPr="00B63171">
        <w:rPr>
          <w:rFonts w:eastAsia="ＭＳ 明朝"/>
          <w:sz w:val="22"/>
        </w:rPr>
        <w:t>Moderator (NTT DOCOMO, INC.)</w:t>
      </w:r>
    </w:p>
    <w:p w14:paraId="7661D2A1" w14:textId="1ADFC1DC" w:rsidR="00797DED" w:rsidRPr="00B431E0" w:rsidRDefault="00797DED" w:rsidP="00DB6AD2">
      <w:pPr>
        <w:spacing w:afterLines="50" w:after="120"/>
        <w:jc w:val="both"/>
        <w:rPr>
          <w:rFonts w:eastAsia="ＭＳ 明朝"/>
          <w:sz w:val="22"/>
        </w:rPr>
      </w:pPr>
    </w:p>
    <w:sectPr w:rsidR="00797DED"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DF773" w14:textId="77777777" w:rsidR="00851395" w:rsidRDefault="00851395">
      <w:r>
        <w:separator/>
      </w:r>
    </w:p>
  </w:endnote>
  <w:endnote w:type="continuationSeparator" w:id="0">
    <w:p w14:paraId="3970CB98" w14:textId="77777777" w:rsidR="00851395" w:rsidRDefault="00851395">
      <w:r>
        <w:continuationSeparator/>
      </w:r>
    </w:p>
  </w:endnote>
  <w:endnote w:type="continuationNotice" w:id="1">
    <w:p w14:paraId="16D61FCB" w14:textId="77777777" w:rsidR="00851395" w:rsidRDefault="00851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1C108BDE" w:rsidR="00A519CF" w:rsidRPr="00000924" w:rsidRDefault="00A519C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D0CA9">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D0CA9">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40A92F8F" w:rsidR="00A519CF" w:rsidRPr="00000924" w:rsidRDefault="00A519CF">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D0CA9">
      <w:rPr>
        <w:rStyle w:val="af9"/>
        <w:rFonts w:eastAsia="ＭＳ ゴシック"/>
        <w:noProof/>
      </w:rPr>
      <w:t>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D0CA9">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0C2B8" w14:textId="77777777" w:rsidR="00851395" w:rsidRDefault="00851395">
      <w:r>
        <w:separator/>
      </w:r>
    </w:p>
  </w:footnote>
  <w:footnote w:type="continuationSeparator" w:id="0">
    <w:p w14:paraId="27CEB760" w14:textId="77777777" w:rsidR="00851395" w:rsidRDefault="00851395">
      <w:r>
        <w:continuationSeparator/>
      </w:r>
    </w:p>
  </w:footnote>
  <w:footnote w:type="continuationNotice" w:id="1">
    <w:p w14:paraId="61C8EDEA" w14:textId="77777777" w:rsidR="00851395" w:rsidRDefault="0085139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767AF9"/>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677817"/>
    <w:multiLevelType w:val="multilevel"/>
    <w:tmpl w:val="266778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0F715E"/>
    <w:multiLevelType w:val="hybridMultilevel"/>
    <w:tmpl w:val="D7B24EF6"/>
    <w:lvl w:ilvl="0" w:tplc="14EABAFC">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E4E2D"/>
    <w:multiLevelType w:val="hybridMultilevel"/>
    <w:tmpl w:val="3FD8A970"/>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77C2DB5"/>
    <w:multiLevelType w:val="multilevel"/>
    <w:tmpl w:val="09FB014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4950538E"/>
    <w:multiLevelType w:val="multilevel"/>
    <w:tmpl w:val="495053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15A54"/>
    <w:multiLevelType w:val="multilevel"/>
    <w:tmpl w:val="55415A5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A509C0"/>
    <w:multiLevelType w:val="hybridMultilevel"/>
    <w:tmpl w:val="A3403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D3AB6"/>
    <w:multiLevelType w:val="multilevel"/>
    <w:tmpl w:val="598D3AB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5CAE4D2F"/>
    <w:multiLevelType w:val="multilevel"/>
    <w:tmpl w:val="5CAE4D2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26647E"/>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81D4E2F"/>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53980"/>
    <w:multiLevelType w:val="multilevel"/>
    <w:tmpl w:val="99F4D080"/>
    <w:numStyleLink w:val="1"/>
  </w:abstractNum>
  <w:abstractNum w:abstractNumId="31"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29"/>
  </w:num>
  <w:num w:numId="4">
    <w:abstractNumId w:val="3"/>
  </w:num>
  <w:num w:numId="5">
    <w:abstractNumId w:val="6"/>
  </w:num>
  <w:num w:numId="6">
    <w:abstractNumId w:val="25"/>
  </w:num>
  <w:num w:numId="7">
    <w:abstractNumId w:val="16"/>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2"/>
  </w:num>
  <w:num w:numId="12">
    <w:abstractNumId w:val="30"/>
  </w:num>
  <w:num w:numId="13">
    <w:abstractNumId w:val="4"/>
  </w:num>
  <w:num w:numId="14">
    <w:abstractNumId w:val="19"/>
  </w:num>
  <w:num w:numId="15">
    <w:abstractNumId w:val="11"/>
  </w:num>
  <w:num w:numId="16">
    <w:abstractNumId w:val="31"/>
  </w:num>
  <w:num w:numId="17">
    <w:abstractNumId w:val="8"/>
  </w:num>
  <w:num w:numId="18">
    <w:abstractNumId w:val="23"/>
  </w:num>
  <w:num w:numId="19">
    <w:abstractNumId w:val="22"/>
  </w:num>
  <w:num w:numId="20">
    <w:abstractNumId w:val="10"/>
  </w:num>
  <w:num w:numId="21">
    <w:abstractNumId w:val="1"/>
  </w:num>
  <w:num w:numId="22">
    <w:abstractNumId w:val="26"/>
  </w:num>
  <w:num w:numId="23">
    <w:abstractNumId w:val="28"/>
  </w:num>
  <w:num w:numId="24">
    <w:abstractNumId w:val="5"/>
  </w:num>
  <w:num w:numId="25">
    <w:abstractNumId w:val="9"/>
  </w:num>
  <w:num w:numId="26">
    <w:abstractNumId w:val="21"/>
  </w:num>
  <w:num w:numId="27">
    <w:abstractNumId w:val="7"/>
  </w:num>
  <w:num w:numId="28">
    <w:abstractNumId w:val="24"/>
  </w:num>
  <w:num w:numId="29">
    <w:abstractNumId w:val="20"/>
  </w:num>
  <w:num w:numId="30">
    <w:abstractNumId w:val="17"/>
  </w:num>
  <w:num w:numId="31">
    <w:abstractNumId w:val="18"/>
  </w:num>
  <w:num w:numId="32">
    <w:abstractNumId w:val="18"/>
  </w:num>
  <w:num w:numId="3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479"/>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0AD3"/>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212"/>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57F58"/>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0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0"/>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5CE"/>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68D8"/>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386"/>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9C1"/>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53"/>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B1"/>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F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3C7"/>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943"/>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49B"/>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7F4"/>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84"/>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4EE"/>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DB1"/>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3F45"/>
    <w:rsid w:val="005B456F"/>
    <w:rsid w:val="005B487F"/>
    <w:rsid w:val="005B4E22"/>
    <w:rsid w:val="005B5288"/>
    <w:rsid w:val="005B5354"/>
    <w:rsid w:val="005B5879"/>
    <w:rsid w:val="005B5BAC"/>
    <w:rsid w:val="005B6107"/>
    <w:rsid w:val="005B65A5"/>
    <w:rsid w:val="005B69BE"/>
    <w:rsid w:val="005B6CB2"/>
    <w:rsid w:val="005B6CF7"/>
    <w:rsid w:val="005B707D"/>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1ED"/>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C01"/>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A32"/>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03B"/>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24A"/>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0F7D"/>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1D0"/>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31A"/>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A3B"/>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DED"/>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395"/>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024"/>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CFB"/>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4B4"/>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45"/>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17E6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1D8A"/>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9CF"/>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5DB"/>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934"/>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CE6"/>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6D4"/>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61E"/>
    <w:rsid w:val="00B62B72"/>
    <w:rsid w:val="00B62B8F"/>
    <w:rsid w:val="00B63171"/>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1E7"/>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3BE"/>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5BC"/>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7CA"/>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357"/>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A1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4F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36D"/>
    <w:rsid w:val="00D31495"/>
    <w:rsid w:val="00D3180F"/>
    <w:rsid w:val="00D31923"/>
    <w:rsid w:val="00D31E74"/>
    <w:rsid w:val="00D31EB2"/>
    <w:rsid w:val="00D31F57"/>
    <w:rsid w:val="00D32308"/>
    <w:rsid w:val="00D3286A"/>
    <w:rsid w:val="00D32D18"/>
    <w:rsid w:val="00D338EB"/>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583"/>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05C"/>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AD2"/>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263"/>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638"/>
    <w:rsid w:val="00DF23A2"/>
    <w:rsid w:val="00DF26C2"/>
    <w:rsid w:val="00DF2A15"/>
    <w:rsid w:val="00DF2FBA"/>
    <w:rsid w:val="00DF3246"/>
    <w:rsid w:val="00DF3688"/>
    <w:rsid w:val="00DF3DC6"/>
    <w:rsid w:val="00DF3E78"/>
    <w:rsid w:val="00DF4024"/>
    <w:rsid w:val="00DF41AB"/>
    <w:rsid w:val="00DF4538"/>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355"/>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1BC"/>
    <w:rsid w:val="00E52FE2"/>
    <w:rsid w:val="00E530C3"/>
    <w:rsid w:val="00E533A7"/>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57F1F"/>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6633"/>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4E8"/>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1E"/>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A9"/>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624A"/>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清 單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16d3abbb-ac62-4723-a952-e511a3121568"/>
    <ds:schemaRef ds:uri="69f6baf6-0e22-4b51-814b-1cf2778135e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F602E1B5-333D-4E97-9D5B-759ED3271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4862</Words>
  <Characters>24756</Characters>
  <Application>Microsoft Office Word</Application>
  <DocSecurity>0</DocSecurity>
  <Lines>206</Lines>
  <Paragraphs>59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2020-10-16T09:34:00Z</dcterms:created>
  <dcterms:modified xsi:type="dcterms:W3CDTF">2020-10-16T09:34:00Z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